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70ED" w14:textId="77777777" w:rsidR="006F6C40" w:rsidRDefault="006F6C40">
      <w:pPr>
        <w:pStyle w:val="Jmnoodesilatele"/>
        <w:spacing w:after="460"/>
      </w:pPr>
    </w:p>
    <w:p w14:paraId="35C9173B" w14:textId="77777777" w:rsidR="006F6C40" w:rsidRDefault="006F6C40">
      <w:pPr>
        <w:pStyle w:val="Jmnoodesilatele"/>
        <w:spacing w:after="460"/>
      </w:pPr>
    </w:p>
    <w:p w14:paraId="7E8CF1E5" w14:textId="77777777" w:rsidR="006F6C40" w:rsidRDefault="00171466">
      <w:pPr>
        <w:pStyle w:val="Jmnoodesilatele"/>
        <w:spacing w:after="460"/>
        <w:rPr>
          <w:rFonts w:ascii="Helvetica" w:eastAsia="Helvetica" w:hAnsi="Helvetica" w:cs="Helvetica"/>
        </w:rPr>
      </w:pPr>
      <w:r>
        <w:rPr>
          <w:rFonts w:ascii="Helvetica" w:hAnsi="Helvetica"/>
          <w:noProof/>
          <w:color w:val="000000"/>
          <w:u w:color="000000"/>
        </w:rPr>
        <w:drawing>
          <wp:anchor distT="152400" distB="152400" distL="152400" distR="152400" simplePos="0" relativeHeight="251660288" behindDoc="0" locked="0" layoutInCell="1" allowOverlap="1" wp14:anchorId="3ACD5018" wp14:editId="7186791D">
            <wp:simplePos x="0" y="0"/>
            <wp:positionH relativeFrom="page">
              <wp:posOffset>3374779</wp:posOffset>
            </wp:positionH>
            <wp:positionV relativeFrom="page">
              <wp:posOffset>582965</wp:posOffset>
            </wp:positionV>
            <wp:extent cx="794242" cy="10121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4242" cy="1012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</w:rPr>
        <w:t>Obec Trojanovice</w:t>
      </w:r>
    </w:p>
    <w:p w14:paraId="0028D8A1" w14:textId="77777777" w:rsidR="006F6C40" w:rsidRDefault="00171466">
      <w:pPr>
        <w:pStyle w:val="Adrest"/>
        <w:jc w:val="righ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fldChar w:fldCharType="begin"/>
      </w:r>
      <w:r>
        <w:rPr>
          <w:rFonts w:ascii="Helvetica" w:eastAsia="Helvetica" w:hAnsi="Helvetica" w:cs="Helvetica"/>
        </w:rPr>
        <w:instrText xml:space="preserve"> DATE \@ "d. MMMM y" </w:instrText>
      </w:r>
      <w:r>
        <w:rPr>
          <w:rFonts w:ascii="Helvetica" w:eastAsia="Helvetica" w:hAnsi="Helvetica" w:cs="Helvetica"/>
        </w:rPr>
        <w:fldChar w:fldCharType="separate"/>
      </w:r>
      <w:r w:rsidR="00CE6775">
        <w:rPr>
          <w:rFonts w:ascii="Helvetica" w:eastAsia="Helvetica" w:hAnsi="Helvetica" w:cs="Helvetica"/>
          <w:noProof/>
        </w:rPr>
        <w:t>13. prosince 21</w:t>
      </w:r>
      <w:r>
        <w:rPr>
          <w:rFonts w:ascii="Helvetica" w:eastAsia="Helvetica" w:hAnsi="Helvetica" w:cs="Helvetica"/>
        </w:rPr>
        <w:fldChar w:fldCharType="end"/>
      </w:r>
    </w:p>
    <w:p w14:paraId="3A0B4479" w14:textId="77777777" w:rsidR="006F6C40" w:rsidRDefault="006F6C40">
      <w:pPr>
        <w:pStyle w:val="Adrest"/>
        <w:rPr>
          <w:rFonts w:ascii="Helvetica" w:eastAsia="Helvetica" w:hAnsi="Helvetica" w:cs="Helvetica"/>
        </w:rPr>
      </w:pPr>
    </w:p>
    <w:p w14:paraId="5D4EA156" w14:textId="77777777" w:rsidR="006F6C40" w:rsidRDefault="006F6C40">
      <w:pPr>
        <w:pStyle w:val="Adrest"/>
        <w:rPr>
          <w:rFonts w:ascii="Helvetica" w:eastAsia="Helvetica" w:hAnsi="Helvetica" w:cs="Helvetica"/>
        </w:rPr>
      </w:pPr>
    </w:p>
    <w:p w14:paraId="2C903E21" w14:textId="77777777" w:rsidR="006F6C40" w:rsidRDefault="00171466">
      <w:pPr>
        <w:pStyle w:val="Jmnoodesilatele"/>
        <w:spacing w:after="460"/>
        <w:rPr>
          <w:rFonts w:ascii="Helvetica" w:eastAsia="Helvetica" w:hAnsi="Helvetica" w:cs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  <w:t>Strategick</w:t>
      </w:r>
      <w:r>
        <w:rPr>
          <w:rFonts w:ascii="Helvetica" w:hAnsi="Helvetica"/>
          <w:b/>
          <w:bCs/>
          <w:sz w:val="40"/>
          <w:szCs w:val="40"/>
        </w:rPr>
        <w:t xml:space="preserve">ý </w:t>
      </w:r>
      <w:r>
        <w:rPr>
          <w:rFonts w:ascii="Helvetica" w:hAnsi="Helvetica"/>
          <w:b/>
          <w:bCs/>
          <w:sz w:val="40"/>
          <w:szCs w:val="40"/>
        </w:rPr>
        <w:t>rozvojov</w:t>
      </w:r>
      <w:r>
        <w:rPr>
          <w:rFonts w:ascii="Helvetica" w:hAnsi="Helvetica"/>
          <w:b/>
          <w:bCs/>
          <w:sz w:val="40"/>
          <w:szCs w:val="40"/>
        </w:rPr>
        <w:t xml:space="preserve">ý </w:t>
      </w:r>
      <w:r>
        <w:rPr>
          <w:rFonts w:ascii="Helvetica" w:hAnsi="Helvetica"/>
          <w:b/>
          <w:bCs/>
          <w:sz w:val="40"/>
          <w:szCs w:val="40"/>
        </w:rPr>
        <w:t>dokument</w:t>
      </w:r>
    </w:p>
    <w:p w14:paraId="34AC4251" w14:textId="77777777" w:rsidR="006F6C40" w:rsidRDefault="006F6C40">
      <w:pPr>
        <w:pStyle w:val="Text"/>
        <w:spacing w:after="60"/>
        <w:rPr>
          <w:rFonts w:ascii="Helvetica" w:eastAsia="Helvetica" w:hAnsi="Helvetica" w:cs="Helvetica"/>
          <w:b/>
          <w:bCs/>
          <w:color w:val="333333"/>
          <w:sz w:val="20"/>
          <w:szCs w:val="20"/>
          <w:u w:color="333333"/>
        </w:rPr>
      </w:pPr>
    </w:p>
    <w:p w14:paraId="4F78FE75" w14:textId="77777777" w:rsidR="006F6C40" w:rsidRDefault="00171466">
      <w:pPr>
        <w:pStyle w:val="Text"/>
        <w:spacing w:after="60"/>
        <w:rPr>
          <w:rFonts w:ascii="Helvetica" w:eastAsia="Helvetica" w:hAnsi="Helvetica" w:cs="Helvetica"/>
          <w:b/>
          <w:bCs/>
          <w:color w:val="333333"/>
          <w:sz w:val="20"/>
          <w:szCs w:val="20"/>
          <w:u w:color="3333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E149EA" wp14:editId="33DD83EE">
                <wp:simplePos x="0" y="0"/>
                <wp:positionH relativeFrom="page">
                  <wp:posOffset>1371600</wp:posOffset>
                </wp:positionH>
                <wp:positionV relativeFrom="page">
                  <wp:posOffset>9779000</wp:posOffset>
                </wp:positionV>
                <wp:extent cx="4813300" cy="20320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20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CD0459" w14:textId="77777777" w:rsidR="006F6C40" w:rsidRDefault="00171466">
                            <w:pPr>
                              <w:pStyle w:val="Informaceoodesilateli"/>
                            </w:pPr>
                            <w:r>
                              <w:t>Trojanovice 210, 744 01   tel: +420 556 835 021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149E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108pt;margin-top:770pt;width:379pt;height:1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" filled="f" stroked="f" strokeweight="1pt">
                <v:stroke miterlimit="4"/>
                <v:textbox inset="0,0,0,0">
                  <w:txbxContent>
                    <w:p w14:paraId="11CD0459" w14:textId="77777777" w:rsidR="006F6C40" w:rsidRDefault="00171466">
                      <w:pPr>
                        <w:pStyle w:val="Informaceoodesilateli"/>
                      </w:pPr>
                      <w:r>
                        <w:t>Trojanovice 210, 744 01   tel: +420 556 835 021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Helvetica" w:hAnsi="Helvetica"/>
          <w:b/>
          <w:bCs/>
          <w:color w:val="333333"/>
          <w:sz w:val="20"/>
          <w:szCs w:val="20"/>
          <w:u w:color="333333"/>
          <w:lang w:val="de-DE"/>
        </w:rPr>
        <w:t>STRATEGICK</w:t>
      </w:r>
      <w:r>
        <w:rPr>
          <w:rFonts w:ascii="Helvetica" w:hAnsi="Helvetica"/>
          <w:b/>
          <w:bCs/>
          <w:color w:val="333333"/>
          <w:sz w:val="20"/>
          <w:szCs w:val="20"/>
          <w:u w:color="333333"/>
          <w:lang w:val="en-US"/>
        </w:rPr>
        <w:t xml:space="preserve">É </w:t>
      </w:r>
      <w:r>
        <w:rPr>
          <w:rFonts w:ascii="Helvetica" w:hAnsi="Helvetica"/>
          <w:b/>
          <w:bCs/>
          <w:color w:val="333333"/>
          <w:sz w:val="20"/>
          <w:szCs w:val="20"/>
          <w:u w:color="333333"/>
          <w:lang w:val="da-DK"/>
        </w:rPr>
        <w:t xml:space="preserve">OBLASTI </w:t>
      </w:r>
      <w:r>
        <w:rPr>
          <w:rFonts w:ascii="Helvetica" w:hAnsi="Helvetica"/>
          <w:b/>
          <w:bCs/>
          <w:color w:val="333333"/>
          <w:sz w:val="20"/>
          <w:szCs w:val="20"/>
          <w:u w:color="333333"/>
          <w:lang w:val="en-US"/>
        </w:rPr>
        <w:t xml:space="preserve">– </w:t>
      </w:r>
      <w:r>
        <w:rPr>
          <w:rFonts w:ascii="Helvetica" w:hAnsi="Helvetica"/>
          <w:b/>
          <w:bCs/>
          <w:color w:val="333333"/>
          <w:sz w:val="20"/>
          <w:szCs w:val="20"/>
          <w:u w:color="333333"/>
        </w:rPr>
        <w:t>Z</w:t>
      </w:r>
      <w:r>
        <w:rPr>
          <w:rFonts w:ascii="Helvetica" w:hAnsi="Helvetica"/>
          <w:b/>
          <w:bCs/>
          <w:color w:val="333333"/>
          <w:sz w:val="20"/>
          <w:szCs w:val="20"/>
          <w:u w:color="333333"/>
          <w:lang w:val="en-US"/>
        </w:rPr>
        <w:t>Á</w:t>
      </w:r>
      <w:r>
        <w:rPr>
          <w:rFonts w:ascii="Helvetica" w:hAnsi="Helvetica"/>
          <w:b/>
          <w:bCs/>
          <w:color w:val="333333"/>
          <w:sz w:val="20"/>
          <w:szCs w:val="20"/>
          <w:u w:color="333333"/>
          <w:lang w:val="nl-NL"/>
        </w:rPr>
        <w:t>JMOV</w:t>
      </w:r>
      <w:r>
        <w:rPr>
          <w:rFonts w:ascii="Helvetica" w:hAnsi="Helvetica"/>
          <w:b/>
          <w:bCs/>
          <w:color w:val="333333"/>
          <w:sz w:val="20"/>
          <w:szCs w:val="20"/>
          <w:u w:color="333333"/>
          <w:lang w:val="en-US"/>
        </w:rPr>
        <w:t xml:space="preserve">É </w:t>
      </w:r>
      <w:r>
        <w:rPr>
          <w:rFonts w:ascii="Helvetica" w:hAnsi="Helvetica"/>
          <w:b/>
          <w:bCs/>
          <w:color w:val="333333"/>
          <w:sz w:val="20"/>
          <w:szCs w:val="20"/>
          <w:u w:color="333333"/>
          <w:lang w:val="fr-FR"/>
        </w:rPr>
        <w:t xml:space="preserve">OKRUHY </w:t>
      </w:r>
      <w:r>
        <w:rPr>
          <w:rFonts w:ascii="Helvetica" w:hAnsi="Helvetica"/>
          <w:b/>
          <w:bCs/>
          <w:color w:val="333333"/>
          <w:sz w:val="20"/>
          <w:szCs w:val="20"/>
          <w:u w:color="333333"/>
          <w:lang w:val="fr-FR"/>
        </w:rPr>
        <w:t>OBCE</w:t>
      </w:r>
    </w:p>
    <w:p w14:paraId="6FC6B0F5" w14:textId="77777777" w:rsidR="006F6C40" w:rsidRDefault="006F6C40">
      <w:pPr>
        <w:pStyle w:val="Text"/>
        <w:spacing w:after="60"/>
        <w:rPr>
          <w:rFonts w:ascii="Helvetica" w:eastAsia="Helvetica" w:hAnsi="Helvetica" w:cs="Helvetica"/>
          <w:b/>
          <w:bCs/>
          <w:color w:val="333333"/>
          <w:sz w:val="20"/>
          <w:szCs w:val="20"/>
          <w:u w:color="333333"/>
        </w:rPr>
      </w:pP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CE8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7312"/>
      </w:tblGrid>
      <w:tr w:rsidR="006F6C40" w14:paraId="08F2C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9AC5" w14:textId="77777777" w:rsidR="006F6C40" w:rsidRDefault="006F6C40">
            <w:pPr>
              <w:pStyle w:val="Text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  <w:lang w:val="en-US"/>
              </w:rPr>
            </w:pPr>
          </w:p>
          <w:p w14:paraId="1E614379" w14:textId="77777777" w:rsidR="006F6C40" w:rsidRDefault="00171466">
            <w:pPr>
              <w:pStyle w:val="Text"/>
              <w:jc w:val="center"/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oblast 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2C83" w14:textId="77777777" w:rsidR="006F6C40" w:rsidRDefault="006F6C40">
            <w:pPr>
              <w:pStyle w:val="Text"/>
              <w:rPr>
                <w:rFonts w:ascii="Arial" w:eastAsia="Arial" w:hAnsi="Arial" w:cs="Arial"/>
                <w:caps/>
                <w:sz w:val="20"/>
                <w:szCs w:val="20"/>
                <w:lang w:val="en-US"/>
              </w:rPr>
            </w:pPr>
          </w:p>
          <w:p w14:paraId="2EC64FDE" w14:textId="77777777" w:rsidR="006F6C40" w:rsidRDefault="00171466">
            <w:pPr>
              <w:pStyle w:val="Text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Nov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 xml:space="preserve">stavba a 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zemn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rozvoj obce</w:t>
            </w:r>
          </w:p>
        </w:tc>
      </w:tr>
      <w:tr w:rsidR="006F6C40" w14:paraId="5797C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21F8" w14:textId="77777777" w:rsidR="006F6C40" w:rsidRDefault="006F6C40">
            <w:pPr>
              <w:pStyle w:val="Text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  <w:lang w:val="en-US"/>
              </w:rPr>
            </w:pPr>
          </w:p>
          <w:p w14:paraId="17A015B1" w14:textId="77777777" w:rsidR="006F6C40" w:rsidRDefault="00171466">
            <w:pPr>
              <w:pStyle w:val="Text"/>
              <w:jc w:val="center"/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oblast 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DEAC" w14:textId="77777777" w:rsidR="006F6C40" w:rsidRDefault="006F6C40">
            <w:pPr>
              <w:pStyle w:val="Text"/>
              <w:rPr>
                <w:rFonts w:ascii="Arial" w:eastAsia="Arial" w:hAnsi="Arial" w:cs="Arial"/>
                <w:caps/>
                <w:sz w:val="20"/>
                <w:szCs w:val="20"/>
                <w:lang w:val="en-US"/>
              </w:rPr>
            </w:pPr>
          </w:p>
          <w:p w14:paraId="32A74F3E" w14:textId="77777777" w:rsidR="006F6C40" w:rsidRDefault="00171466">
            <w:pPr>
              <w:pStyle w:val="Text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stn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obyvatel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 xml:space="preserve">a kvalita 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ivota v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obci</w:t>
            </w:r>
          </w:p>
        </w:tc>
      </w:tr>
      <w:tr w:rsidR="006F6C40" w14:paraId="6A239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403C5" w14:textId="77777777" w:rsidR="006F6C40" w:rsidRDefault="006F6C40">
            <w:pPr>
              <w:pStyle w:val="Text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  <w:lang w:val="en-US"/>
              </w:rPr>
            </w:pPr>
          </w:p>
          <w:p w14:paraId="41D18F22" w14:textId="77777777" w:rsidR="006F6C40" w:rsidRDefault="00171466">
            <w:pPr>
              <w:pStyle w:val="Text"/>
              <w:jc w:val="center"/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oblast 3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DADA" w14:textId="77777777" w:rsidR="006F6C40" w:rsidRDefault="006F6C40">
            <w:pPr>
              <w:pStyle w:val="Text"/>
              <w:rPr>
                <w:rFonts w:ascii="Arial" w:eastAsia="Arial" w:hAnsi="Arial" w:cs="Arial"/>
                <w:caps/>
                <w:sz w:val="20"/>
                <w:szCs w:val="20"/>
                <w:lang w:val="en-US"/>
              </w:rPr>
            </w:pPr>
          </w:p>
          <w:p w14:paraId="2E14AC52" w14:textId="77777777" w:rsidR="006F6C40" w:rsidRDefault="00171466">
            <w:pPr>
              <w:pStyle w:val="Text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Podm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nky pro rozvoj podnik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zam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stnanost</w:t>
            </w:r>
          </w:p>
        </w:tc>
      </w:tr>
      <w:tr w:rsidR="006F6C40" w14:paraId="71EC4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BC193" w14:textId="77777777" w:rsidR="006F6C40" w:rsidRDefault="006F6C40">
            <w:pPr>
              <w:pStyle w:val="Text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  <w:lang w:val="en-US"/>
              </w:rPr>
            </w:pPr>
          </w:p>
          <w:p w14:paraId="5C5E09C7" w14:textId="77777777" w:rsidR="006F6C40" w:rsidRDefault="00171466">
            <w:pPr>
              <w:pStyle w:val="Text"/>
              <w:jc w:val="center"/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oblast 4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0E5B" w14:textId="77777777" w:rsidR="006F6C40" w:rsidRDefault="006F6C40">
            <w:pPr>
              <w:pStyle w:val="Text"/>
              <w:rPr>
                <w:rFonts w:ascii="Arial" w:eastAsia="Arial" w:hAnsi="Arial" w:cs="Arial"/>
                <w:caps/>
                <w:sz w:val="20"/>
                <w:szCs w:val="20"/>
                <w:lang w:val="en-US"/>
              </w:rPr>
            </w:pPr>
          </w:p>
          <w:p w14:paraId="7CF58495" w14:textId="77777777" w:rsidR="006F6C40" w:rsidRDefault="00171466">
            <w:pPr>
              <w:pStyle w:val="Text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Dopravn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a technick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vybavenost obce</w:t>
            </w:r>
          </w:p>
        </w:tc>
      </w:tr>
      <w:tr w:rsidR="006F6C40" w14:paraId="36190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B06C" w14:textId="77777777" w:rsidR="006F6C40" w:rsidRDefault="006F6C40">
            <w:pPr>
              <w:pStyle w:val="Text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  <w:lang w:val="en-US"/>
              </w:rPr>
            </w:pPr>
          </w:p>
          <w:p w14:paraId="0761D350" w14:textId="77777777" w:rsidR="006F6C40" w:rsidRDefault="00171466">
            <w:pPr>
              <w:pStyle w:val="Text"/>
              <w:jc w:val="center"/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oblast 5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60C1" w14:textId="77777777" w:rsidR="006F6C40" w:rsidRDefault="006F6C40">
            <w:pPr>
              <w:pStyle w:val="Text"/>
              <w:rPr>
                <w:rFonts w:ascii="Arial" w:eastAsia="Arial" w:hAnsi="Arial" w:cs="Arial"/>
                <w:caps/>
                <w:sz w:val="20"/>
                <w:szCs w:val="20"/>
                <w:lang w:val="en-US"/>
              </w:rPr>
            </w:pPr>
          </w:p>
          <w:p w14:paraId="1030AAE7" w14:textId="77777777" w:rsidR="006F6C40" w:rsidRDefault="00171466">
            <w:pPr>
              <w:pStyle w:val="Text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éč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 xml:space="preserve">e o 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ivotn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ho prost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ed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í</w:t>
            </w:r>
          </w:p>
        </w:tc>
      </w:tr>
      <w:tr w:rsidR="006F6C40" w14:paraId="0713D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F4A3C" w14:textId="77777777" w:rsidR="006F6C40" w:rsidRDefault="006F6C40">
            <w:pPr>
              <w:pStyle w:val="Text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  <w:lang w:val="en-US"/>
              </w:rPr>
            </w:pPr>
          </w:p>
          <w:p w14:paraId="3A8FC6C0" w14:textId="77777777" w:rsidR="006F6C40" w:rsidRDefault="00171466">
            <w:pPr>
              <w:pStyle w:val="Text"/>
              <w:jc w:val="center"/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oblast 6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87D68" w14:textId="77777777" w:rsidR="006F6C40" w:rsidRDefault="006F6C40">
            <w:pPr>
              <w:pStyle w:val="Text"/>
              <w:rPr>
                <w:rFonts w:ascii="Arial" w:eastAsia="Arial" w:hAnsi="Arial" w:cs="Arial"/>
                <w:caps/>
                <w:sz w:val="20"/>
                <w:szCs w:val="20"/>
                <w:lang w:val="en-US"/>
              </w:rPr>
            </w:pPr>
          </w:p>
          <w:p w14:paraId="7E7FC775" w14:textId="77777777" w:rsidR="006F6C40" w:rsidRDefault="00171466">
            <w:pPr>
              <w:pStyle w:val="Text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Potenci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l cestovn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ho ruchu a m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stn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spr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va</w:t>
            </w:r>
          </w:p>
        </w:tc>
      </w:tr>
    </w:tbl>
    <w:p w14:paraId="1FC74BD4" w14:textId="77777777" w:rsidR="006F6C40" w:rsidRDefault="006F6C40">
      <w:pPr>
        <w:pStyle w:val="Text"/>
        <w:widowControl w:val="0"/>
        <w:spacing w:after="60"/>
        <w:ind w:left="108" w:hanging="108"/>
        <w:rPr>
          <w:rFonts w:ascii="Helvetica" w:eastAsia="Helvetica" w:hAnsi="Helvetica" w:cs="Helvetica"/>
          <w:b/>
          <w:bCs/>
          <w:color w:val="333333"/>
          <w:sz w:val="20"/>
          <w:szCs w:val="20"/>
          <w:u w:color="333333"/>
        </w:rPr>
      </w:pPr>
    </w:p>
    <w:p w14:paraId="3BB4D025" w14:textId="77777777" w:rsidR="006F6C40" w:rsidRDefault="006F6C40">
      <w:pPr>
        <w:pStyle w:val="Text"/>
        <w:widowControl w:val="0"/>
        <w:spacing w:after="60"/>
        <w:rPr>
          <w:rFonts w:ascii="Helvetica" w:eastAsia="Helvetica" w:hAnsi="Helvetica" w:cs="Helvetica"/>
          <w:b/>
          <w:bCs/>
          <w:color w:val="333333"/>
          <w:sz w:val="20"/>
          <w:szCs w:val="20"/>
          <w:u w:color="333333"/>
        </w:rPr>
      </w:pPr>
    </w:p>
    <w:p w14:paraId="22A1E3E6" w14:textId="77777777" w:rsidR="006F6C40" w:rsidRDefault="006F6C40">
      <w:pPr>
        <w:pStyle w:val="Text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37B0BAD5" w14:textId="77777777" w:rsidR="006F6C40" w:rsidRDefault="006F6C40">
      <w:pPr>
        <w:pStyle w:val="Text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11FC53C6" w14:textId="77777777" w:rsidR="006F6C40" w:rsidRDefault="006F6C40">
      <w:pPr>
        <w:pStyle w:val="Text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182696F8" w14:textId="77777777" w:rsidR="006F6C40" w:rsidRDefault="00171466">
      <w:pPr>
        <w:pStyle w:val="Text"/>
        <w:jc w:val="both"/>
        <w:rPr>
          <w:rFonts w:ascii="Helvetica" w:eastAsia="Helvetica" w:hAnsi="Helvetica" w:cs="Helvetica"/>
          <w:b/>
          <w:bCs/>
          <w:caps/>
          <w:sz w:val="20"/>
          <w:szCs w:val="20"/>
        </w:rPr>
      </w:pPr>
      <w:r>
        <w:rPr>
          <w:rFonts w:ascii="Helvetica" w:hAnsi="Helvetica"/>
          <w:b/>
          <w:bCs/>
          <w:caps/>
          <w:sz w:val="20"/>
          <w:szCs w:val="20"/>
          <w:lang w:val="en-US"/>
        </w:rPr>
        <w:lastRenderedPageBreak/>
        <w:t>DLOUHODOB</w:t>
      </w:r>
      <w:r>
        <w:rPr>
          <w:rFonts w:ascii="Helvetica" w:hAnsi="Helvetica"/>
          <w:b/>
          <w:bCs/>
          <w:caps/>
          <w:sz w:val="20"/>
          <w:szCs w:val="20"/>
          <w:lang w:val="en-US"/>
        </w:rPr>
        <w:t xml:space="preserve">É </w:t>
      </w:r>
      <w:r>
        <w:rPr>
          <w:rFonts w:ascii="Helvetica" w:hAnsi="Helvetica"/>
          <w:b/>
          <w:bCs/>
          <w:caps/>
          <w:sz w:val="20"/>
          <w:szCs w:val="20"/>
        </w:rPr>
        <w:t>C</w:t>
      </w:r>
      <w:r>
        <w:rPr>
          <w:rFonts w:ascii="Helvetica" w:hAnsi="Helvetica"/>
          <w:b/>
          <w:bCs/>
          <w:caps/>
          <w:sz w:val="20"/>
          <w:szCs w:val="20"/>
          <w:lang w:val="en-US"/>
        </w:rPr>
        <w:t>Í</w:t>
      </w:r>
      <w:r>
        <w:rPr>
          <w:rFonts w:ascii="Helvetica" w:hAnsi="Helvetica"/>
          <w:b/>
          <w:bCs/>
          <w:caps/>
          <w:sz w:val="20"/>
          <w:szCs w:val="20"/>
          <w:lang w:val="de-DE"/>
        </w:rPr>
        <w:t>LE A STRATEGICK</w:t>
      </w:r>
      <w:r>
        <w:rPr>
          <w:rFonts w:ascii="Helvetica" w:hAnsi="Helvetica"/>
          <w:b/>
          <w:bCs/>
          <w:caps/>
          <w:sz w:val="20"/>
          <w:szCs w:val="20"/>
          <w:lang w:val="en-US"/>
        </w:rPr>
        <w:t xml:space="preserve">É </w:t>
      </w:r>
      <w:r>
        <w:rPr>
          <w:rFonts w:ascii="Helvetica" w:hAnsi="Helvetica"/>
          <w:b/>
          <w:bCs/>
          <w:caps/>
          <w:sz w:val="20"/>
          <w:szCs w:val="20"/>
        </w:rPr>
        <w:t>POSTUPY JEJICH DOSA</w:t>
      </w:r>
      <w:r>
        <w:rPr>
          <w:rFonts w:ascii="Helvetica" w:hAnsi="Helvetica"/>
          <w:b/>
          <w:bCs/>
          <w:caps/>
          <w:sz w:val="20"/>
          <w:szCs w:val="20"/>
          <w:lang w:val="en-US"/>
        </w:rPr>
        <w:t>Ž</w:t>
      </w:r>
      <w:r>
        <w:rPr>
          <w:rFonts w:ascii="Helvetica" w:hAnsi="Helvetica"/>
          <w:b/>
          <w:bCs/>
          <w:caps/>
          <w:sz w:val="20"/>
          <w:szCs w:val="20"/>
          <w:lang w:val="de-DE"/>
        </w:rPr>
        <w:t>EN</w:t>
      </w:r>
      <w:r>
        <w:rPr>
          <w:rFonts w:ascii="Helvetica" w:hAnsi="Helvetica"/>
          <w:b/>
          <w:bCs/>
          <w:caps/>
          <w:sz w:val="20"/>
          <w:szCs w:val="20"/>
          <w:lang w:val="en-US"/>
        </w:rPr>
        <w:t>Í</w:t>
      </w:r>
    </w:p>
    <w:p w14:paraId="1B7A58E0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CE8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757"/>
      </w:tblGrid>
      <w:tr w:rsidR="006F6C40" w14:paraId="68885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B0465E" w14:textId="77777777" w:rsidR="006F6C40" w:rsidRDefault="00171466">
            <w:pPr>
              <w:pStyle w:val="Text"/>
              <w:spacing w:before="240" w:after="240"/>
            </w:pP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OBLAST - 1. Nov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v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ý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stavba a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ú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zemn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í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rozvoj obce</w:t>
            </w:r>
          </w:p>
        </w:tc>
      </w:tr>
      <w:tr w:rsidR="006F6C40" w14:paraId="46B28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5CE27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CHODISKA</w:t>
            </w:r>
          </w:p>
        </w:tc>
      </w:tr>
      <w:tr w:rsidR="006F6C40" w14:paraId="611B9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C8A89" w14:textId="1581CF59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kladn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chodiskem pro obec je zachov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tradi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pasek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stavby. Dosa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tohoto 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le dojde k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ochr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komfortu bydlen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vaj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obyvatel obce. Rozvojov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potenci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lem je budov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byt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kdy je mo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 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vaj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nevyu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stavby 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kter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bylo v minulosti zastav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no.</w:t>
            </w:r>
          </w:p>
        </w:tc>
      </w:tr>
      <w:tr w:rsidR="006F6C40" w14:paraId="09F33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076D26" w14:textId="77777777" w:rsidR="006F6C40" w:rsidRDefault="00171466">
            <w:pPr>
              <w:pStyle w:val="Text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Dlouhodob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</w:t>
            </w:r>
          </w:p>
        </w:tc>
      </w:tr>
      <w:tr w:rsidR="006F6C40" w14:paraId="1DDEB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8F9ED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1 Komplexn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rozvoj obce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8CB60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2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Podpora rozvoje nov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stavby</w:t>
            </w:r>
          </w:p>
        </w:tc>
      </w:tr>
      <w:tr w:rsidR="006F6C40" w14:paraId="664A0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5945C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94433" w14:textId="77777777" w:rsidR="006F6C40" w:rsidRDefault="00171466">
            <w:pPr>
              <w:pStyle w:val="Text"/>
              <w:tabs>
                <w:tab w:val="left" w:pos="432"/>
              </w:tabs>
              <w:spacing w:before="60" w:after="60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>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</w:tr>
      <w:tr w:rsidR="006F6C40" w14:paraId="2B23D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0412" w14:textId="77777777" w:rsidR="006F6C40" w:rsidRDefault="00171466">
            <w:pPr>
              <w:pStyle w:val="Text"/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razem na siln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nky obce a potla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str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nek slab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 vhodn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zdroj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obce lze dos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hnout dlouhodob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udr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iteln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rozvoje obce.</w:t>
            </w:r>
          </w:p>
          <w:p w14:paraId="407682A6" w14:textId="01A866B8" w:rsidR="006F7CCA" w:rsidRDefault="006F7CCA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>P</w:t>
            </w:r>
            <w:r w:rsidR="00780496">
              <w:rPr>
                <w:rFonts w:ascii="Arial" w:hAnsi="Arial"/>
                <w:sz w:val="20"/>
                <w:szCs w:val="20"/>
                <w:lang w:val="en-US"/>
              </w:rPr>
              <w:t xml:space="preserve">odpora vzdělávání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F904" w14:textId="230A4663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>Vzhledem 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edpokladu,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 siln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generace mlad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ro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narozen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kolem let 2003 - 2006 bude hledat bydlen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 w:rsidR="00552486">
              <w:rPr>
                <w:rFonts w:ascii="Arial" w:hAnsi="Arial"/>
                <w:sz w:val="20"/>
                <w:szCs w:val="20"/>
                <w:lang w:val="en-US"/>
              </w:rPr>
              <w:t xml:space="preserve"> a zároveň současná stárnoucí generace bude vyhledávat bezbariérové bydlení v dosahu pečovatelských a ošetřovatelských služeb,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nab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se mo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 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vaj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zastav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ploch</w:t>
            </w:r>
          </w:p>
        </w:tc>
      </w:tr>
      <w:tr w:rsidR="006F6C40" w14:paraId="072B3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93D71D2" w14:textId="77777777" w:rsidR="006F6C40" w:rsidRDefault="00171466">
            <w:pPr>
              <w:pStyle w:val="Text"/>
              <w:spacing w:before="60" w:after="60"/>
              <w:ind w:left="3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4580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</w:tr>
      <w:tr w:rsidR="006F6C40" w14:paraId="5E824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242E" w14:textId="77777777" w:rsidR="006F6C40" w:rsidRDefault="00171466">
            <w:pPr>
              <w:pStyle w:val="Text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raz na obraz obce jako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jemn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sta pro bydlen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  <w:p w14:paraId="4714B9E6" w14:textId="4CBA7E7B" w:rsidR="006F6C40" w:rsidRDefault="00171466">
            <w:pPr>
              <w:pStyle w:val="Text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Rozvoj slu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eb a aktivn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ivota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vodn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obyvatel a jejich rodin</w:t>
            </w:r>
          </w:p>
          <w:p w14:paraId="299322AE" w14:textId="75188BF8" w:rsidR="000A3E61" w:rsidRDefault="00CC1D7D">
            <w:pPr>
              <w:pStyle w:val="Text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Reflektovat potřeby</w:t>
            </w:r>
            <w:r w:rsidR="006F7CCA">
              <w:rPr>
                <w:rFonts w:ascii="Arial" w:hAnsi="Arial"/>
                <w:sz w:val="20"/>
                <w:szCs w:val="20"/>
                <w:lang w:val="en-US"/>
              </w:rPr>
              <w:t xml:space="preserve"> žáků a učitelů na 1.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 w:rsidR="006F7CCA">
              <w:rPr>
                <w:rFonts w:ascii="Arial" w:hAnsi="Arial"/>
                <w:sz w:val="20"/>
                <w:szCs w:val="20"/>
                <w:lang w:val="en-US"/>
              </w:rPr>
              <w:t>tupni a v mateřských školách</w:t>
            </w:r>
            <w:r w:rsidR="00780496">
              <w:rPr>
                <w:rFonts w:ascii="Arial" w:hAnsi="Arial"/>
                <w:sz w:val="20"/>
                <w:szCs w:val="20"/>
                <w:lang w:val="en-US"/>
              </w:rPr>
              <w:t xml:space="preserve"> a pružně na</w:t>
            </w:r>
            <w:r w:rsidR="008B6EF5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780496">
              <w:rPr>
                <w:rFonts w:ascii="Arial" w:hAnsi="Arial"/>
                <w:sz w:val="20"/>
                <w:szCs w:val="20"/>
                <w:lang w:val="en-US"/>
              </w:rPr>
              <w:t>ně reagovat</w:t>
            </w:r>
          </w:p>
          <w:p w14:paraId="012C8772" w14:textId="77777777" w:rsidR="006F6C40" w:rsidRDefault="00171466">
            <w:pPr>
              <w:pStyle w:val="Text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Specifikace rozvojov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mo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obce</w:t>
            </w:r>
          </w:p>
          <w:p w14:paraId="2454E08E" w14:textId="77777777" w:rsidR="006F6C40" w:rsidRDefault="00171466">
            <w:pPr>
              <w:pStyle w:val="Text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Efektivn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nevyu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zastav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ch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  <w:p w14:paraId="67376DA5" w14:textId="77777777" w:rsidR="006F6C40" w:rsidRDefault="00171466">
            <w:pPr>
              <w:pStyle w:val="Text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Systemati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rozvojov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investic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</w:t>
            </w:r>
          </w:p>
          <w:p w14:paraId="547631E9" w14:textId="77777777" w:rsidR="006F6C40" w:rsidRDefault="00171466">
            <w:pPr>
              <w:pStyle w:val="Text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dotac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 spolufinancov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investic obce </w:t>
            </w:r>
          </w:p>
          <w:p w14:paraId="5565AD6E" w14:textId="77777777" w:rsidR="006F6C40" w:rsidRDefault="00171466">
            <w:pPr>
              <w:pStyle w:val="Text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Rozvoj spolupr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 s podnikateli a univerzitami vedouc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 inovac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437B" w14:textId="77777777" w:rsidR="006F6C40" w:rsidRDefault="00171466">
            <w:pPr>
              <w:pStyle w:val="Text"/>
              <w:numPr>
                <w:ilvl w:val="0"/>
                <w:numId w:val="2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Vhodn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na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zemn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pl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nu pro 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ploch pro bytovou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stavbu</w:t>
            </w:r>
          </w:p>
          <w:p w14:paraId="03189C74" w14:textId="77777777" w:rsidR="006F6C40" w:rsidRDefault="00171466">
            <w:pPr>
              <w:pStyle w:val="Text"/>
              <w:numPr>
                <w:ilvl w:val="0"/>
                <w:numId w:val="2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Vytipov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vhodn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 pro budouc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bydlen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  <w:p w14:paraId="6236CEA7" w14:textId="77777777" w:rsidR="006F6C40" w:rsidRDefault="00171466">
            <w:pPr>
              <w:pStyle w:val="Text"/>
              <w:numPr>
                <w:ilvl w:val="0"/>
                <w:numId w:val="2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Systematick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 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technick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infrastruktury v 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chto vytipov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lokalit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</w:t>
            </w:r>
          </w:p>
          <w:p w14:paraId="6BA2C591" w14:textId="77777777" w:rsidR="006F6C40" w:rsidRDefault="00171466">
            <w:pPr>
              <w:pStyle w:val="Text"/>
              <w:numPr>
                <w:ilvl w:val="0"/>
                <w:numId w:val="2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are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lu Dolu 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t a rychlost rozvoje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 s ohledem na hrozbu naru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komunity.</w:t>
            </w:r>
          </w:p>
        </w:tc>
      </w:tr>
      <w:tr w:rsidR="006F6C40" w14:paraId="69781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0D6F6A" w14:textId="77777777" w:rsidR="006F6C40" w:rsidRDefault="00171466">
            <w:pPr>
              <w:pStyle w:val="Text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Projekty</w:t>
            </w:r>
          </w:p>
        </w:tc>
      </w:tr>
      <w:tr w:rsidR="006F6C40" w14:paraId="35758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33B808" w14:textId="77777777" w:rsidR="006F6C40" w:rsidRDefault="00171466">
            <w:pPr>
              <w:pStyle w:val="Volnformt"/>
              <w:numPr>
                <w:ilvl w:val="0"/>
                <w:numId w:val="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Revitalizace lokality a stavby chaty Koksa</w:t>
            </w:r>
            <w:r>
              <w:rPr>
                <w:rFonts w:ascii="Arial" w:hAnsi="Arial"/>
                <w:sz w:val="20"/>
                <w:szCs w:val="20"/>
              </w:rPr>
              <w:t>ř</w:t>
            </w:r>
          </w:p>
          <w:p w14:paraId="6127D23C" w14:textId="77777777" w:rsidR="006F6C40" w:rsidRDefault="00171466">
            <w:pPr>
              <w:pStyle w:val="Volnformt"/>
              <w:numPr>
                <w:ilvl w:val="0"/>
                <w:numId w:val="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Revitalizace lokality a stavby hotelu Banka</w:t>
            </w:r>
          </w:p>
          <w:p w14:paraId="4FB94500" w14:textId="77777777" w:rsidR="006F6C40" w:rsidRDefault="00171466">
            <w:pPr>
              <w:pStyle w:val="Volnformt"/>
              <w:numPr>
                <w:ilvl w:val="0"/>
                <w:numId w:val="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Revitalizace zem</w:t>
            </w:r>
            <w:r>
              <w:rPr>
                <w:rFonts w:ascii="Arial" w:hAnsi="Arial"/>
                <w:sz w:val="20"/>
                <w:szCs w:val="20"/>
              </w:rPr>
              <w:t>ě</w:t>
            </w:r>
            <w:r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>ě</w:t>
            </w:r>
            <w:r>
              <w:rPr>
                <w:rFonts w:ascii="Arial" w:hAnsi="Arial"/>
                <w:sz w:val="20"/>
                <w:szCs w:val="20"/>
              </w:rPr>
              <w:t>lsk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lokality a staveb v </w:t>
            </w:r>
            <w:r>
              <w:rPr>
                <w:rFonts w:ascii="Arial" w:hAnsi="Arial"/>
                <w:sz w:val="20"/>
                <w:szCs w:val="20"/>
              </w:rPr>
              <w:t>lokalit</w:t>
            </w:r>
            <w:r>
              <w:rPr>
                <w:rFonts w:ascii="Arial" w:hAnsi="Arial"/>
                <w:sz w:val="20"/>
                <w:szCs w:val="2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</w:rPr>
              <w:t>Foltasovice</w:t>
            </w:r>
          </w:p>
          <w:p w14:paraId="636DA54B" w14:textId="77777777" w:rsidR="006F6C40" w:rsidRDefault="00171466">
            <w:pPr>
              <w:pStyle w:val="Volnformt"/>
              <w:numPr>
                <w:ilvl w:val="0"/>
                <w:numId w:val="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Revitalizace lokality are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lu Dolu Fren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t a 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vazn</w:t>
            </w:r>
            <w:r>
              <w:rPr>
                <w:rFonts w:ascii="Arial" w:hAnsi="Arial"/>
                <w:sz w:val="20"/>
                <w:szCs w:val="20"/>
              </w:rPr>
              <w:t>ý</w:t>
            </w:r>
            <w:r>
              <w:rPr>
                <w:rFonts w:ascii="Arial" w:hAnsi="Arial"/>
                <w:sz w:val="20"/>
                <w:szCs w:val="20"/>
              </w:rPr>
              <w:t>ch are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</w:rPr>
              <w:t>- Projekt C</w:t>
            </w:r>
            <w:r>
              <w:rPr>
                <w:rFonts w:ascii="Arial" w:hAnsi="Arial"/>
                <w:sz w:val="20"/>
                <w:szCs w:val="20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RKA</w:t>
            </w:r>
          </w:p>
          <w:p w14:paraId="3CA3A4EB" w14:textId="77777777" w:rsidR="006F7CCA" w:rsidRDefault="00E057D0">
            <w:pPr>
              <w:pStyle w:val="Volnformt"/>
              <w:numPr>
                <w:ilvl w:val="0"/>
                <w:numId w:val="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Rozšíření odborných učeben</w:t>
            </w:r>
          </w:p>
          <w:p w14:paraId="7C6B7C8F" w14:textId="77777777" w:rsidR="00E057D0" w:rsidRDefault="00E057D0">
            <w:pPr>
              <w:pStyle w:val="Volnformt"/>
              <w:numPr>
                <w:ilvl w:val="0"/>
                <w:numId w:val="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Rozšíření školní jídelny</w:t>
            </w:r>
          </w:p>
          <w:p w14:paraId="1198FED9" w14:textId="1B924434" w:rsidR="008F5E9E" w:rsidRDefault="008F5E9E">
            <w:pPr>
              <w:pStyle w:val="Volnformt"/>
              <w:numPr>
                <w:ilvl w:val="0"/>
                <w:numId w:val="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Modernizace školní kuchyně</w:t>
            </w:r>
          </w:p>
        </w:tc>
      </w:tr>
    </w:tbl>
    <w:p w14:paraId="791F1B7C" w14:textId="77777777" w:rsidR="006F6C40" w:rsidRDefault="006F6C40">
      <w:pPr>
        <w:pStyle w:val="Text"/>
        <w:widowControl w:val="0"/>
        <w:ind w:left="108" w:hanging="108"/>
        <w:rPr>
          <w:rFonts w:ascii="Helvetica" w:eastAsia="Helvetica" w:hAnsi="Helvetica" w:cs="Helvetica"/>
        </w:rPr>
      </w:pPr>
    </w:p>
    <w:p w14:paraId="396E6FF0" w14:textId="77777777" w:rsidR="006F6C40" w:rsidRDefault="006F6C40">
      <w:pPr>
        <w:pStyle w:val="Text"/>
        <w:widowControl w:val="0"/>
        <w:rPr>
          <w:rFonts w:ascii="Helvetica" w:eastAsia="Helvetica" w:hAnsi="Helvetica" w:cs="Helvetica"/>
        </w:rPr>
      </w:pPr>
    </w:p>
    <w:p w14:paraId="5CC928D2" w14:textId="77777777" w:rsidR="006F6C40" w:rsidRDefault="006F6C40">
      <w:pPr>
        <w:pStyle w:val="Text"/>
        <w:jc w:val="both"/>
        <w:rPr>
          <w:rFonts w:ascii="Helvetica" w:eastAsia="Helvetica" w:hAnsi="Helvetica" w:cs="Helvetica"/>
          <w:b/>
          <w:bCs/>
          <w:caps/>
          <w:sz w:val="20"/>
          <w:szCs w:val="20"/>
        </w:rPr>
      </w:pPr>
    </w:p>
    <w:p w14:paraId="2C2FE9F1" w14:textId="77777777" w:rsidR="006F6C40" w:rsidRDefault="006F6C40">
      <w:pPr>
        <w:pStyle w:val="Text"/>
        <w:rPr>
          <w:rFonts w:ascii="Arial Unicode MS" w:eastAsia="Arial Unicode MS" w:hAnsi="Arial Unicode MS" w:cs="Arial Unicode MS"/>
        </w:rPr>
      </w:pPr>
    </w:p>
    <w:p w14:paraId="452E7A5F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231974B7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229F6108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575A2D7F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399046D1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6EF9860E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7598C7E2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tbl>
      <w:tblPr>
        <w:tblStyle w:val="TableNormal"/>
        <w:tblW w:w="95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CE8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52"/>
      </w:tblGrid>
      <w:tr w:rsidR="006F6C40" w14:paraId="0A56D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393299" w14:textId="77777777" w:rsidR="006F6C40" w:rsidRDefault="00171466">
            <w:pPr>
              <w:pStyle w:val="Text"/>
              <w:spacing w:before="240" w:after="240"/>
            </w:pP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OBLAST - 2. M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í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stn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í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obyvatel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é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a kvalita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ž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ivota v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 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obci</w:t>
            </w:r>
          </w:p>
        </w:tc>
      </w:tr>
      <w:tr w:rsidR="006F6C40" w14:paraId="3F174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4BB6E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CHODISKA</w:t>
            </w:r>
          </w:p>
        </w:tc>
      </w:tr>
      <w:tr w:rsidR="006F6C40" w14:paraId="1203A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4785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Obyvatel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jsou 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kladn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kamenem ka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obce. Obec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Trojanovice je siln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nav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na na slu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by a 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sta 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 pod Radho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m. Budovat 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ansk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ve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ech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stech obce by bylo neekonomick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proto je vhodn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zam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 se na lokality kter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jsou nejv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 obydlen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 V tomto ohledu se jedn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 lokal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itu Lomn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na kterou jsou nav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ny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 čá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sti Bystr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Karlovice. 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 o lokalitu pod Javorn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kem, na kterou jsou nav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ny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sti Dolina, Pod Radho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a Hore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ky. Celkov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maj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echny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sti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irozenou sp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dnost k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stu 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 pod Radho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m.</w:t>
            </w:r>
          </w:p>
        </w:tc>
      </w:tr>
      <w:tr w:rsidR="006F6C40" w14:paraId="4E265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9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561311" w14:textId="77777777" w:rsidR="006F6C40" w:rsidRDefault="006F6C40"/>
        </w:tc>
      </w:tr>
      <w:tr w:rsidR="006F6C40" w14:paraId="41AC6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EC7E0C" w14:textId="77777777" w:rsidR="006F6C40" w:rsidRDefault="00171466">
            <w:pPr>
              <w:pStyle w:val="Text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Dlouhodob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</w:t>
            </w:r>
          </w:p>
        </w:tc>
      </w:tr>
      <w:tr w:rsidR="006F6C40" w14:paraId="7EDE7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69636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1 Obnova a modernizace ob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ansk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vybavenosti obce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D554F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2 Dostupnost slu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eb</w:t>
            </w:r>
          </w:p>
        </w:tc>
      </w:tr>
      <w:tr w:rsidR="006F6C40" w14:paraId="208EC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714E5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97A20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</w:tr>
      <w:tr w:rsidR="006F6C40" w14:paraId="72D32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D9FA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Rekonstrukce 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ba ve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ejn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objekt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razem na hospod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efektivn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 Zachov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vesnick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charakteru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i modernizaci budov 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1BC6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Zachov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slu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eb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obci a vytvo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podm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nek pro jej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padn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roz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šíř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(vzhledem ke struktu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 obyvatelstva).</w:t>
            </w:r>
          </w:p>
        </w:tc>
      </w:tr>
      <w:tr w:rsidR="006F6C40" w14:paraId="705ED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9914A00" w14:textId="77777777" w:rsidR="006F6C40" w:rsidRDefault="00171466">
            <w:pPr>
              <w:pStyle w:val="Text"/>
              <w:spacing w:before="60" w:after="60"/>
              <w:ind w:left="3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0A536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</w:tr>
      <w:tr w:rsidR="006F6C40" w14:paraId="73356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DD8B5" w14:textId="77777777" w:rsidR="006F6C40" w:rsidRDefault="00171466">
            <w:pPr>
              <w:pStyle w:val="Text"/>
              <w:numPr>
                <w:ilvl w:val="0"/>
                <w:numId w:val="4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 o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znamn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objekty, kulturn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pam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tky a jejich okol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</w:p>
          <w:p w14:paraId="482F41A3" w14:textId="4480EFB4" w:rsidR="006F6C40" w:rsidRDefault="00F473B3">
            <w:pPr>
              <w:pStyle w:val="Text"/>
              <w:numPr>
                <w:ilvl w:val="0"/>
                <w:numId w:val="4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Snížení energetické náročnosti a podpora energetické soběstačnosti obce - 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 xml:space="preserve"> (vyu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>OZE, sn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>íž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>energetick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>ro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 w:rsidR="00171466">
              <w:rPr>
                <w:rFonts w:ascii="Arial" w:hAnsi="Arial"/>
                <w:sz w:val="20"/>
                <w:szCs w:val="20"/>
                <w:lang w:val="en-US"/>
              </w:rPr>
              <w:t>nosti)</w:t>
            </w:r>
          </w:p>
          <w:p w14:paraId="57F5F8A9" w14:textId="77777777" w:rsidR="006F6C40" w:rsidRDefault="00171466">
            <w:pPr>
              <w:pStyle w:val="Text"/>
              <w:numPr>
                <w:ilvl w:val="0"/>
                <w:numId w:val="4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Podpora kvality a roz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ejn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slu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eb </w:t>
            </w:r>
          </w:p>
          <w:p w14:paraId="12515233" w14:textId="77777777" w:rsidR="006F6C40" w:rsidRDefault="00171466">
            <w:pPr>
              <w:pStyle w:val="Text"/>
              <w:numPr>
                <w:ilvl w:val="0"/>
                <w:numId w:val="4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Dobudov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ba sportovn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volno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asov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infrastruktury</w:t>
            </w:r>
          </w:p>
          <w:p w14:paraId="54CB2A18" w14:textId="77777777" w:rsidR="006F6C40" w:rsidRDefault="00171466">
            <w:pPr>
              <w:pStyle w:val="Text"/>
              <w:numPr>
                <w:ilvl w:val="0"/>
                <w:numId w:val="4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potenci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lu are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lu Dolu 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AC412" w14:textId="77777777" w:rsidR="006F6C40" w:rsidRDefault="00171466">
            <w:pPr>
              <w:pStyle w:val="Text"/>
              <w:numPr>
                <w:ilvl w:val="0"/>
                <w:numId w:val="5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potenci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lu are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lu Dolu 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</w:p>
          <w:p w14:paraId="4AE0A8DA" w14:textId="77777777" w:rsidR="006F6C40" w:rsidRDefault="00171466">
            <w:pPr>
              <w:pStyle w:val="Text"/>
              <w:numPr>
                <w:ilvl w:val="0"/>
                <w:numId w:val="5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Vytvo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podm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nek pro udr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podnikatel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ve slu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</w:t>
            </w:r>
          </w:p>
          <w:p w14:paraId="27BA8385" w14:textId="77777777" w:rsidR="006F6C40" w:rsidRDefault="00171466">
            <w:pPr>
              <w:pStyle w:val="Text"/>
              <w:numPr>
                <w:ilvl w:val="0"/>
                <w:numId w:val="5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Kvalitn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pracovat na revitalizaci ve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ejn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prostranstv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a jeho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bu</w:t>
            </w:r>
          </w:p>
          <w:p w14:paraId="3954545E" w14:textId="77777777" w:rsidR="006F6C40" w:rsidRDefault="00171466">
            <w:pPr>
              <w:pStyle w:val="Text"/>
              <w:numPr>
                <w:ilvl w:val="0"/>
                <w:numId w:val="5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Spolupr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 s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stem 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 pod Radho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</w:t>
            </w:r>
          </w:p>
        </w:tc>
      </w:tr>
    </w:tbl>
    <w:p w14:paraId="62903B06" w14:textId="77777777" w:rsidR="006F6C40" w:rsidRDefault="006F6C40">
      <w:pPr>
        <w:pStyle w:val="Text"/>
        <w:widowControl w:val="0"/>
        <w:ind w:left="108" w:hanging="108"/>
        <w:rPr>
          <w:rFonts w:ascii="Helvetica" w:eastAsia="Helvetica" w:hAnsi="Helvetica" w:cs="Helvetica"/>
        </w:rPr>
      </w:pPr>
    </w:p>
    <w:p w14:paraId="52353A42" w14:textId="77777777" w:rsidR="006F6C40" w:rsidRDefault="006F6C40">
      <w:pPr>
        <w:pStyle w:val="Text"/>
        <w:widowControl w:val="0"/>
        <w:rPr>
          <w:rFonts w:ascii="Helvetica" w:eastAsia="Helvetica" w:hAnsi="Helvetica" w:cs="Helvetica"/>
        </w:rPr>
      </w:pPr>
    </w:p>
    <w:p w14:paraId="5F08D116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704A3465" w14:textId="77777777" w:rsidR="006F6C40" w:rsidRDefault="006F6C40">
      <w:pPr>
        <w:pStyle w:val="Text"/>
        <w:rPr>
          <w:rFonts w:ascii="Arial Unicode MS" w:eastAsia="Arial Unicode MS" w:hAnsi="Arial Unicode MS" w:cs="Arial Unicode MS"/>
        </w:rPr>
      </w:pPr>
    </w:p>
    <w:p w14:paraId="69C90D1C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6108E647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2D771C58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4D871AAF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531786B0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4896E2FB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p w14:paraId="5F8E973D" w14:textId="77777777" w:rsidR="006F6C40" w:rsidRDefault="006F6C40">
      <w:pPr>
        <w:pStyle w:val="Text"/>
        <w:rPr>
          <w:rFonts w:ascii="Helvetica" w:eastAsia="Helvetica" w:hAnsi="Helvetica" w:cs="Helvetica"/>
        </w:rPr>
      </w:pP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CE8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757"/>
      </w:tblGrid>
      <w:tr w:rsidR="006F6C40" w14:paraId="76F2C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CFA1D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caps/>
                <w:sz w:val="20"/>
                <w:szCs w:val="20"/>
                <w:u w:color="0000FF"/>
                <w:lang w:val="en-US"/>
              </w:rPr>
              <w:t>3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 Podpora z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zem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a aktivit pro d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ti a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ml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de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ž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42D83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4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irok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portfolio volno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asov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ch mo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nost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a aktivit</w:t>
            </w:r>
          </w:p>
        </w:tc>
      </w:tr>
      <w:tr w:rsidR="006F6C40" w14:paraId="5E721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7F239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450F2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</w:tr>
      <w:tr w:rsidR="006F6C40" w14:paraId="001DA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4D14C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Vytvo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obci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irokou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lu aktivit pro 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ti a ml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umo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nit  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to 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skupin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aktivn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voln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asu 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ohledem na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prevenci soci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-patologick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jev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2AD2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Vytvo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jemn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prost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pro vysokou kvalitu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ivota a aktivn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voln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asu. Zkvalitn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infrastruktury podporuj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voln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asu, tvorba oddechov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 a h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šť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 Podpora aktivit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ch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organizac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spolk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.. Rozvoj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eshrani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spolupr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 v oblasti volno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asov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aktivit 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Polskem a Slovenskem. Zlep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identifikace obyvatel 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6F6C40" w14:paraId="2BCD7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DC7D9A0" w14:textId="77777777" w:rsidR="006F6C40" w:rsidRDefault="00171466">
            <w:pPr>
              <w:pStyle w:val="Text"/>
              <w:spacing w:before="60" w:after="60"/>
              <w:ind w:left="3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478DD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</w:tr>
      <w:tr w:rsidR="006F6C40" w14:paraId="17E6B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6333A" w14:textId="77777777" w:rsidR="006F6C40" w:rsidRDefault="00171466">
            <w:pPr>
              <w:pStyle w:val="Text"/>
              <w:numPr>
                <w:ilvl w:val="0"/>
                <w:numId w:val="6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Podpora vzd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dal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ší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rozvoj 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jmov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krou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 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ti 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podpora jejich 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jmu </w:t>
            </w:r>
          </w:p>
          <w:p w14:paraId="0867E6C1" w14:textId="77777777" w:rsidR="006F6C40" w:rsidRDefault="00171466">
            <w:pPr>
              <w:pStyle w:val="Text"/>
              <w:numPr>
                <w:ilvl w:val="0"/>
                <w:numId w:val="6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zemn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spolupr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 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dal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mi obcemi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kulturn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ch, sportovn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ch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 vzd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oblastech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C33D0" w14:textId="77777777" w:rsidR="006F6C40" w:rsidRDefault="00171466">
            <w:pPr>
              <w:pStyle w:val="Text"/>
              <w:numPr>
                <w:ilvl w:val="0"/>
                <w:numId w:val="7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Podpora sdru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 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mci aktivit spolk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klub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</w:p>
          <w:p w14:paraId="102C60CC" w14:textId="77777777" w:rsidR="006F6C40" w:rsidRDefault="00171466">
            <w:pPr>
              <w:pStyle w:val="Text"/>
              <w:numPr>
                <w:ilvl w:val="0"/>
                <w:numId w:val="7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Vytvo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infrastruktury pro kvalitn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ší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sportovn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vy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</w:p>
          <w:p w14:paraId="118A285C" w14:textId="77777777" w:rsidR="006F6C40" w:rsidRDefault="00171466">
            <w:pPr>
              <w:pStyle w:val="Text"/>
              <w:numPr>
                <w:ilvl w:val="0"/>
                <w:numId w:val="7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Vytvo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infrastruktury pro mo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nosti kulturn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l, knihovna)</w:t>
            </w:r>
          </w:p>
          <w:p w14:paraId="7C3B1860" w14:textId="77777777" w:rsidR="006F6C40" w:rsidRDefault="00171466">
            <w:pPr>
              <w:pStyle w:val="Text"/>
              <w:numPr>
                <w:ilvl w:val="0"/>
                <w:numId w:val="7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Vybudov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oddechov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ó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n, 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tsk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h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šť</w:t>
            </w:r>
          </w:p>
          <w:p w14:paraId="02231B9B" w14:textId="77777777" w:rsidR="006F6C40" w:rsidRDefault="00171466">
            <w:pPr>
              <w:pStyle w:val="Text"/>
              <w:numPr>
                <w:ilvl w:val="0"/>
                <w:numId w:val="7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Podpora, po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kulturn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ch, spole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ensk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a sportovn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akc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</w:tr>
      <w:tr w:rsidR="006F6C40" w14:paraId="03237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41388F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Projekty</w:t>
            </w:r>
          </w:p>
        </w:tc>
      </w:tr>
      <w:tr w:rsidR="006F6C40" w14:paraId="6E5A5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D37251" w14:textId="77777777" w:rsidR="006F6C40" w:rsidRDefault="00171466">
            <w:pPr>
              <w:pStyle w:val="Volnformt"/>
              <w:numPr>
                <w:ilvl w:val="0"/>
                <w:numId w:val="8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Vybudov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kvalitn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ho ve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ejn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ho prostranstv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v jednotliv</w:t>
            </w:r>
            <w:r>
              <w:rPr>
                <w:rFonts w:ascii="Arial" w:hAnsi="Arial"/>
                <w:sz w:val="20"/>
                <w:szCs w:val="20"/>
              </w:rPr>
              <w:t>ý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ch </w:t>
            </w:r>
            <w:r>
              <w:rPr>
                <w:rFonts w:ascii="Arial" w:hAnsi="Arial"/>
                <w:sz w:val="20"/>
                <w:szCs w:val="20"/>
              </w:rPr>
              <w:t>čá</w:t>
            </w:r>
            <w:r>
              <w:rPr>
                <w:rFonts w:ascii="Arial" w:hAnsi="Arial"/>
                <w:sz w:val="20"/>
                <w:szCs w:val="20"/>
              </w:rPr>
              <w:t>stech a m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stech obce se sportovn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m a volno</w:t>
            </w:r>
            <w:r>
              <w:rPr>
                <w:rFonts w:ascii="Arial" w:hAnsi="Arial"/>
                <w:sz w:val="20"/>
                <w:szCs w:val="20"/>
              </w:rPr>
              <w:t>č</w:t>
            </w:r>
            <w:r>
              <w:rPr>
                <w:rFonts w:ascii="Arial" w:hAnsi="Arial"/>
                <w:sz w:val="20"/>
                <w:szCs w:val="20"/>
              </w:rPr>
              <w:t>asov</w:t>
            </w:r>
            <w:r>
              <w:rPr>
                <w:rFonts w:ascii="Arial" w:hAnsi="Arial"/>
                <w:sz w:val="20"/>
                <w:szCs w:val="20"/>
              </w:rPr>
              <w:t>ý</w:t>
            </w:r>
            <w:r>
              <w:rPr>
                <w:rFonts w:ascii="Arial" w:hAnsi="Arial"/>
                <w:sz w:val="20"/>
                <w:szCs w:val="20"/>
              </w:rPr>
              <w:t>m z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zem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m</w:t>
            </w:r>
          </w:p>
          <w:p w14:paraId="61D5360A" w14:textId="77777777" w:rsidR="006F6C40" w:rsidRDefault="00171466">
            <w:pPr>
              <w:pStyle w:val="Volnformt"/>
              <w:numPr>
                <w:ilvl w:val="0"/>
                <w:numId w:val="8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Rekonstrukce z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zem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TJ pod Javorn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kem s d</w:t>
            </w:r>
            <w:r>
              <w:rPr>
                <w:rFonts w:ascii="Arial" w:hAnsi="Arial"/>
                <w:sz w:val="20"/>
                <w:szCs w:val="20"/>
              </w:rPr>
              <w:t>ů</w:t>
            </w:r>
            <w:r>
              <w:rPr>
                <w:rFonts w:ascii="Arial" w:hAnsi="Arial"/>
                <w:sz w:val="20"/>
                <w:szCs w:val="20"/>
              </w:rPr>
              <w:t>razem na vytvo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prostoru pro setk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obyvatel m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stn</w:t>
            </w:r>
            <w:r>
              <w:rPr>
                <w:rFonts w:ascii="Arial" w:hAnsi="Arial"/>
                <w:sz w:val="20"/>
                <w:szCs w:val="20"/>
              </w:rPr>
              <w:t>í čá</w:t>
            </w:r>
            <w:r>
              <w:rPr>
                <w:rFonts w:ascii="Arial" w:hAnsi="Arial"/>
                <w:sz w:val="20"/>
                <w:szCs w:val="20"/>
              </w:rPr>
              <w:t>sti</w:t>
            </w:r>
          </w:p>
          <w:p w14:paraId="4B86F956" w14:textId="2921F4F3" w:rsidR="006F6C40" w:rsidRDefault="00171466">
            <w:pPr>
              <w:pStyle w:val="Volnformt"/>
              <w:numPr>
                <w:ilvl w:val="0"/>
                <w:numId w:val="8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Vybudov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 w:rsidR="00AE7F44">
              <w:rPr>
                <w:rFonts w:ascii="Arial" w:hAnsi="Arial"/>
                <w:sz w:val="20"/>
                <w:szCs w:val="20"/>
              </w:rPr>
              <w:t>pumptrackového hřiště na Lomné</w:t>
            </w:r>
          </w:p>
          <w:p w14:paraId="14182F63" w14:textId="77777777" w:rsidR="006F6C40" w:rsidRDefault="00171466">
            <w:pPr>
              <w:pStyle w:val="Volnformt"/>
              <w:numPr>
                <w:ilvl w:val="0"/>
                <w:numId w:val="8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Rozv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jet a udr</w:t>
            </w:r>
            <w:r>
              <w:rPr>
                <w:rFonts w:ascii="Arial" w:hAnsi="Arial"/>
                <w:sz w:val="20"/>
                <w:szCs w:val="20"/>
              </w:rPr>
              <w:t>ž</w:t>
            </w:r>
            <w:r>
              <w:rPr>
                <w:rFonts w:ascii="Arial" w:hAnsi="Arial"/>
                <w:sz w:val="20"/>
                <w:szCs w:val="20"/>
              </w:rPr>
              <w:t xml:space="preserve">ovat </w:t>
            </w:r>
            <w:r>
              <w:rPr>
                <w:rFonts w:ascii="Arial" w:hAnsi="Arial"/>
                <w:sz w:val="20"/>
                <w:szCs w:val="20"/>
              </w:rPr>
              <w:t>tradi</w:t>
            </w:r>
            <w:r>
              <w:rPr>
                <w:rFonts w:ascii="Arial" w:hAnsi="Arial"/>
                <w:sz w:val="20"/>
                <w:szCs w:val="20"/>
              </w:rPr>
              <w:t>č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lokality pro sport a voln</w:t>
            </w:r>
            <w:r>
              <w:rPr>
                <w:rFonts w:ascii="Arial" w:hAnsi="Arial"/>
                <w:sz w:val="20"/>
                <w:szCs w:val="20"/>
              </w:rPr>
              <w:t>ý č</w:t>
            </w:r>
            <w:r>
              <w:rPr>
                <w:rFonts w:ascii="Arial" w:hAnsi="Arial"/>
                <w:sz w:val="20"/>
                <w:szCs w:val="20"/>
              </w:rPr>
              <w:t>as v lokalit</w:t>
            </w:r>
            <w:r>
              <w:rPr>
                <w:rFonts w:ascii="Arial" w:hAnsi="Arial"/>
                <w:sz w:val="20"/>
                <w:szCs w:val="2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</w:rPr>
              <w:t>Hore</w:t>
            </w:r>
            <w:r>
              <w:rPr>
                <w:rFonts w:ascii="Arial" w:hAnsi="Arial"/>
                <w:sz w:val="20"/>
                <w:szCs w:val="20"/>
              </w:rPr>
              <w:t>č</w:t>
            </w:r>
            <w:r>
              <w:rPr>
                <w:rFonts w:ascii="Arial" w:hAnsi="Arial"/>
                <w:sz w:val="20"/>
                <w:szCs w:val="20"/>
              </w:rPr>
              <w:t>ky - Velk</w:t>
            </w:r>
            <w:r>
              <w:rPr>
                <w:rFonts w:ascii="Arial" w:hAnsi="Arial"/>
                <w:sz w:val="20"/>
                <w:szCs w:val="20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</w:rPr>
              <w:t>Javorn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k a R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ztoka - Pustevny - Radho</w:t>
            </w:r>
            <w:r>
              <w:rPr>
                <w:rFonts w:ascii="Arial" w:hAnsi="Arial"/>
                <w:sz w:val="20"/>
                <w:szCs w:val="20"/>
              </w:rPr>
              <w:t>šť</w:t>
            </w:r>
          </w:p>
          <w:p w14:paraId="7EDEA5F4" w14:textId="77777777" w:rsidR="006F6C40" w:rsidRDefault="00171466">
            <w:pPr>
              <w:pStyle w:val="Volnformt"/>
              <w:numPr>
                <w:ilvl w:val="0"/>
                <w:numId w:val="8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Vybudov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cyklostezky pod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l Sol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rky s budouc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m propojen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m Ro</w:t>
            </w:r>
            <w:r>
              <w:rPr>
                <w:rFonts w:ascii="Arial" w:hAnsi="Arial"/>
                <w:sz w:val="20"/>
                <w:szCs w:val="20"/>
              </w:rPr>
              <w:t>ž</w:t>
            </w:r>
            <w:r>
              <w:rPr>
                <w:rFonts w:ascii="Arial" w:hAnsi="Arial"/>
                <w:sz w:val="20"/>
                <w:szCs w:val="20"/>
              </w:rPr>
              <w:t>nov p. R. - Fren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t p. R.</w:t>
            </w:r>
          </w:p>
          <w:p w14:paraId="3E917C4C" w14:textId="77777777" w:rsidR="006F6C40" w:rsidRDefault="00171466">
            <w:pPr>
              <w:pStyle w:val="Volnformt"/>
              <w:numPr>
                <w:ilvl w:val="0"/>
                <w:numId w:val="9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Revitalizace lokality are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lu Dolu Fren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t a 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vazn</w:t>
            </w:r>
            <w:r>
              <w:rPr>
                <w:rFonts w:ascii="Arial" w:hAnsi="Arial"/>
                <w:sz w:val="20"/>
                <w:szCs w:val="20"/>
              </w:rPr>
              <w:t>ý</w:t>
            </w:r>
            <w:r>
              <w:rPr>
                <w:rFonts w:ascii="Arial" w:hAnsi="Arial"/>
                <w:sz w:val="20"/>
                <w:szCs w:val="20"/>
              </w:rPr>
              <w:t>ch are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</w:rPr>
              <w:t>- Projekt C</w:t>
            </w:r>
            <w:r>
              <w:rPr>
                <w:rFonts w:ascii="Arial" w:hAnsi="Arial"/>
                <w:sz w:val="20"/>
                <w:szCs w:val="20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RKA</w:t>
            </w:r>
          </w:p>
        </w:tc>
      </w:tr>
    </w:tbl>
    <w:p w14:paraId="1AC03B6F" w14:textId="77777777" w:rsidR="006F6C40" w:rsidRDefault="006F6C40">
      <w:pPr>
        <w:pStyle w:val="Text"/>
        <w:widowControl w:val="0"/>
        <w:ind w:left="108" w:hanging="108"/>
        <w:rPr>
          <w:rFonts w:ascii="Helvetica" w:eastAsia="Helvetica" w:hAnsi="Helvetica" w:cs="Helvetica"/>
        </w:rPr>
      </w:pPr>
    </w:p>
    <w:p w14:paraId="5BB4BFB4" w14:textId="77777777" w:rsidR="006F6C40" w:rsidRDefault="006F6C40">
      <w:pPr>
        <w:pStyle w:val="Text"/>
        <w:widowControl w:val="0"/>
        <w:rPr>
          <w:rFonts w:ascii="Helvetica" w:eastAsia="Helvetica" w:hAnsi="Helvetica" w:cs="Helvetica"/>
        </w:rPr>
      </w:pPr>
    </w:p>
    <w:p w14:paraId="402B46F0" w14:textId="77777777" w:rsidR="006F6C40" w:rsidRDefault="00171466">
      <w:pPr>
        <w:pStyle w:val="Text"/>
        <w:jc w:val="both"/>
      </w:pPr>
      <w:r>
        <w:rPr>
          <w:rFonts w:ascii="Arial Unicode MS" w:eastAsia="Arial Unicode MS" w:hAnsi="Arial Unicode MS" w:cs="Arial Unicode MS"/>
          <w:caps/>
          <w:sz w:val="20"/>
          <w:szCs w:val="20"/>
        </w:rPr>
        <w:br w:type="column"/>
      </w:r>
    </w:p>
    <w:p w14:paraId="574D4A44" w14:textId="77777777" w:rsidR="006F6C40" w:rsidRDefault="006F6C40">
      <w:pPr>
        <w:pStyle w:val="Text"/>
        <w:jc w:val="both"/>
      </w:pPr>
    </w:p>
    <w:p w14:paraId="4B26EDD1" w14:textId="77777777" w:rsidR="006F6C40" w:rsidRDefault="006F6C40">
      <w:pPr>
        <w:pStyle w:val="Text"/>
        <w:jc w:val="both"/>
        <w:rPr>
          <w:rFonts w:ascii="Helvetica" w:eastAsia="Helvetica" w:hAnsi="Helvetica" w:cs="Helvetica"/>
          <w:b/>
          <w:bCs/>
          <w:caps/>
          <w:sz w:val="20"/>
          <w:szCs w:val="20"/>
        </w:rPr>
      </w:pP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CE8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757"/>
      </w:tblGrid>
      <w:tr w:rsidR="006F6C40" w14:paraId="1968E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E3FF9" w14:textId="77777777" w:rsidR="006F6C40" w:rsidRDefault="00171466">
            <w:pPr>
              <w:pStyle w:val="Text"/>
              <w:spacing w:before="240" w:after="240"/>
            </w:pP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OBLAST - 3. Podm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í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nky pro rozvoj podnik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á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n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í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, zam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ě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stnanost</w:t>
            </w:r>
          </w:p>
        </w:tc>
      </w:tr>
      <w:tr w:rsidR="006F6C40" w14:paraId="73D5A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EC5C3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CHODISKA</w:t>
            </w:r>
          </w:p>
        </w:tc>
      </w:tr>
      <w:tr w:rsidR="006F6C40" w14:paraId="7768D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F7719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Obec je v 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mci podnik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ó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 ur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k podnik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visl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na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t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pod Radho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m. Jednin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sto vhodn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 rozvoj podnik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je lokalita pod Kozincem, kde se nach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 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 se stavbami s neplatnou kolaudac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 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 je potenci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 v rozvoji slu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eb pro cestovn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ruch. </w:t>
            </w:r>
          </w:p>
        </w:tc>
      </w:tr>
      <w:tr w:rsidR="006F6C40" w14:paraId="26DF7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ADD560" w14:textId="77777777" w:rsidR="006F6C40" w:rsidRDefault="00171466">
            <w:pPr>
              <w:pStyle w:val="Text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Dlouhodob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</w:t>
            </w:r>
          </w:p>
        </w:tc>
      </w:tr>
      <w:tr w:rsidR="006F6C40" w14:paraId="253C2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60092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1 Rozvoj podnikatelsk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ch subjekt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v o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bci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0D51A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2 Budov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kvalitn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dopravn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infrastuktury a obslu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nosti</w:t>
            </w:r>
          </w:p>
        </w:tc>
      </w:tr>
      <w:tr w:rsidR="006F6C40" w14:paraId="73E3D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32A45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950F7" w14:textId="77777777" w:rsidR="006F6C40" w:rsidRDefault="00171466">
            <w:pPr>
              <w:pStyle w:val="Text"/>
              <w:tabs>
                <w:tab w:val="left" w:pos="432"/>
              </w:tabs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>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</w:tr>
      <w:tr w:rsidR="006F6C40" w14:paraId="0CD95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AC90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Podpora rozv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jej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se podnikatel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spolupr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 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pot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ebn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 rozvoje infrastruktury.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CE47" w14:textId="4ADA37F1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Systematicky udr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ovat komunikace v dobr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m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technick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stavu aby se zajistila ka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dodenn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komfortn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dostupnost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sta 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 pod Radho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</w:t>
            </w:r>
            <w:r w:rsidR="009C4016">
              <w:rPr>
                <w:rFonts w:ascii="Arial" w:hAnsi="Arial"/>
                <w:sz w:val="20"/>
                <w:szCs w:val="20"/>
                <w:lang w:val="en-US"/>
              </w:rPr>
              <w:t xml:space="preserve"> a Rožnova p. 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 Podpora syst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 dopravn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obslu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nosti.</w:t>
            </w:r>
          </w:p>
        </w:tc>
      </w:tr>
      <w:tr w:rsidR="006F6C40" w14:paraId="545F3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9A9512C" w14:textId="77777777" w:rsidR="006F6C40" w:rsidRDefault="00171466">
            <w:pPr>
              <w:pStyle w:val="Text"/>
              <w:spacing w:before="60" w:after="60"/>
              <w:ind w:left="3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BBAEF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</w:tr>
      <w:tr w:rsidR="006F6C40" w14:paraId="6DA80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25EA" w14:textId="77777777" w:rsidR="006F6C40" w:rsidRDefault="00171466">
            <w:pPr>
              <w:pStyle w:val="Text"/>
              <w:numPr>
                <w:ilvl w:val="0"/>
                <w:numId w:val="10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lokality Dolu 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 - projekt 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RKA</w:t>
            </w:r>
          </w:p>
          <w:p w14:paraId="3A6C5C99" w14:textId="77777777" w:rsidR="006F6C40" w:rsidRDefault="00171466">
            <w:pPr>
              <w:pStyle w:val="Text"/>
              <w:numPr>
                <w:ilvl w:val="0"/>
                <w:numId w:val="10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Podpora zem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lsk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ch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podnikatel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2435" w14:textId="77777777" w:rsidR="006F6C40" w:rsidRDefault="00171466">
            <w:pPr>
              <w:pStyle w:val="Text"/>
              <w:numPr>
                <w:ilvl w:val="0"/>
                <w:numId w:val="1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Investice do komunikac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most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</w:p>
          <w:p w14:paraId="475F0229" w14:textId="77777777" w:rsidR="006F6C40" w:rsidRDefault="00171466">
            <w:pPr>
              <w:pStyle w:val="Text"/>
              <w:numPr>
                <w:ilvl w:val="0"/>
                <w:numId w:val="1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ba komunikac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most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</w:p>
          <w:p w14:paraId="22E2B0DE" w14:textId="77777777" w:rsidR="006F6C40" w:rsidRDefault="00171466">
            <w:pPr>
              <w:pStyle w:val="Text"/>
              <w:numPr>
                <w:ilvl w:val="0"/>
                <w:numId w:val="1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Podpora krajsk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syst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 dopravn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obslu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nosti</w:t>
            </w:r>
          </w:p>
        </w:tc>
      </w:tr>
      <w:tr w:rsidR="006F6C40" w14:paraId="5D94D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9CF5F6" w14:textId="77777777" w:rsidR="006F6C40" w:rsidRDefault="00171466">
            <w:pPr>
              <w:pStyle w:val="Text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Projekty</w:t>
            </w:r>
          </w:p>
        </w:tc>
      </w:tr>
      <w:tr w:rsidR="006F6C40" w14:paraId="608C0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86E70" w14:textId="77777777" w:rsidR="006F6C40" w:rsidRDefault="00171466">
            <w:pPr>
              <w:pStyle w:val="Volnformt"/>
              <w:numPr>
                <w:ilvl w:val="0"/>
                <w:numId w:val="12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Rekonstrukce mostu pod Radho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ě</w:t>
            </w:r>
            <w:r>
              <w:rPr>
                <w:rFonts w:ascii="Arial" w:hAnsi="Arial"/>
                <w:sz w:val="20"/>
                <w:szCs w:val="20"/>
              </w:rPr>
              <w:t>m</w:t>
            </w:r>
          </w:p>
          <w:p w14:paraId="42C199E0" w14:textId="77777777" w:rsidR="006F6C40" w:rsidRDefault="00171466">
            <w:pPr>
              <w:pStyle w:val="Volnformt"/>
              <w:numPr>
                <w:ilvl w:val="0"/>
                <w:numId w:val="12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Rekonstukce mostu na Bystr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m</w:t>
            </w:r>
          </w:p>
          <w:p w14:paraId="18390264" w14:textId="77777777" w:rsidR="006F6C40" w:rsidRDefault="00171466">
            <w:pPr>
              <w:pStyle w:val="Volnformt"/>
              <w:numPr>
                <w:ilvl w:val="0"/>
                <w:numId w:val="12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Rekonstrukce hlavn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komunikace na Karlovic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ch</w:t>
            </w:r>
          </w:p>
          <w:p w14:paraId="5E1D6BE6" w14:textId="77777777" w:rsidR="006F6C40" w:rsidRDefault="00171466">
            <w:pPr>
              <w:pStyle w:val="Volnformt"/>
              <w:numPr>
                <w:ilvl w:val="0"/>
                <w:numId w:val="12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Rekonstruke mostu na Sol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rce p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es Lomnou ve spolupr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ci s MS krajem</w:t>
            </w:r>
          </w:p>
          <w:p w14:paraId="29C151E3" w14:textId="77777777" w:rsidR="006F6C40" w:rsidRDefault="00171466">
            <w:pPr>
              <w:pStyle w:val="Volnformt"/>
              <w:numPr>
                <w:ilvl w:val="0"/>
                <w:numId w:val="12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Dotace krajsk</w:t>
            </w:r>
            <w:r>
              <w:rPr>
                <w:rFonts w:ascii="Arial" w:hAnsi="Arial"/>
                <w:sz w:val="20"/>
                <w:szCs w:val="20"/>
              </w:rPr>
              <w:t>ý</w:t>
            </w:r>
            <w:r>
              <w:rPr>
                <w:rFonts w:ascii="Arial" w:hAnsi="Arial"/>
                <w:sz w:val="20"/>
                <w:szCs w:val="20"/>
              </w:rPr>
              <w:t>ch syst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</w:rPr>
              <w:t>dopravn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obslu</w:t>
            </w:r>
            <w:r>
              <w:rPr>
                <w:rFonts w:ascii="Arial" w:hAnsi="Arial"/>
                <w:sz w:val="20"/>
                <w:szCs w:val="20"/>
              </w:rPr>
              <w:t>ž</w:t>
            </w:r>
            <w:r>
              <w:rPr>
                <w:rFonts w:ascii="Arial" w:hAnsi="Arial"/>
                <w:sz w:val="20"/>
                <w:szCs w:val="20"/>
              </w:rPr>
              <w:t>nosti</w:t>
            </w:r>
          </w:p>
          <w:p w14:paraId="17274559" w14:textId="77777777" w:rsidR="006F6C40" w:rsidRDefault="00171466">
            <w:pPr>
              <w:pStyle w:val="Volnformt"/>
              <w:numPr>
                <w:ilvl w:val="0"/>
                <w:numId w:val="1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Revitalizace lokality are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lu Dolu Fren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t a 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vazn</w:t>
            </w:r>
            <w:r>
              <w:rPr>
                <w:rFonts w:ascii="Arial" w:hAnsi="Arial"/>
                <w:sz w:val="20"/>
                <w:szCs w:val="20"/>
              </w:rPr>
              <w:t>ý</w:t>
            </w:r>
            <w:r>
              <w:rPr>
                <w:rFonts w:ascii="Arial" w:hAnsi="Arial"/>
                <w:sz w:val="20"/>
                <w:szCs w:val="20"/>
              </w:rPr>
              <w:t>ch are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</w:rPr>
              <w:t>- Projekt C</w:t>
            </w:r>
            <w:r>
              <w:rPr>
                <w:rFonts w:ascii="Arial" w:hAnsi="Arial"/>
                <w:sz w:val="20"/>
                <w:szCs w:val="20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RKA</w:t>
            </w:r>
          </w:p>
          <w:p w14:paraId="786F4A8D" w14:textId="30E82C12" w:rsidR="0074331E" w:rsidRDefault="0074331E">
            <w:pPr>
              <w:pStyle w:val="Volnformt"/>
              <w:numPr>
                <w:ilvl w:val="0"/>
                <w:numId w:val="1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Cyklostezky jako alternativa dopravy do zaměstnání</w:t>
            </w:r>
          </w:p>
        </w:tc>
      </w:tr>
    </w:tbl>
    <w:p w14:paraId="76412035" w14:textId="77777777" w:rsidR="006F6C40" w:rsidRDefault="006F6C40">
      <w:pPr>
        <w:pStyle w:val="Text"/>
        <w:widowControl w:val="0"/>
        <w:ind w:left="108" w:hanging="108"/>
        <w:rPr>
          <w:rFonts w:ascii="Helvetica" w:eastAsia="Helvetica" w:hAnsi="Helvetica" w:cs="Helvetica"/>
          <w:b/>
          <w:bCs/>
          <w:caps/>
          <w:sz w:val="20"/>
          <w:szCs w:val="20"/>
        </w:rPr>
      </w:pPr>
    </w:p>
    <w:p w14:paraId="3B7D8219" w14:textId="77777777" w:rsidR="006F6C40" w:rsidRDefault="006F6C40">
      <w:pPr>
        <w:pStyle w:val="Text"/>
        <w:widowControl w:val="0"/>
        <w:jc w:val="both"/>
        <w:rPr>
          <w:rFonts w:ascii="Helvetica" w:eastAsia="Helvetica" w:hAnsi="Helvetica" w:cs="Helvetica"/>
          <w:b/>
          <w:bCs/>
          <w:caps/>
          <w:sz w:val="20"/>
          <w:szCs w:val="20"/>
        </w:rPr>
      </w:pPr>
    </w:p>
    <w:p w14:paraId="58F4C1D6" w14:textId="77777777" w:rsidR="006F6C40" w:rsidRDefault="006F6C40">
      <w:pPr>
        <w:pStyle w:val="Text"/>
        <w:jc w:val="both"/>
        <w:rPr>
          <w:rFonts w:ascii="Helvetica" w:eastAsia="Helvetica" w:hAnsi="Helvetica" w:cs="Helvetica"/>
          <w:b/>
          <w:bCs/>
          <w:caps/>
          <w:sz w:val="20"/>
          <w:szCs w:val="20"/>
        </w:rPr>
      </w:pPr>
    </w:p>
    <w:p w14:paraId="40BD16E5" w14:textId="77777777" w:rsidR="006F6C40" w:rsidRDefault="00171466">
      <w:pPr>
        <w:pStyle w:val="Text"/>
        <w:jc w:val="both"/>
      </w:pPr>
      <w:r>
        <w:rPr>
          <w:rFonts w:ascii="Arial Unicode MS" w:eastAsia="Arial Unicode MS" w:hAnsi="Arial Unicode MS" w:cs="Arial Unicode MS"/>
          <w:caps/>
          <w:sz w:val="20"/>
          <w:szCs w:val="20"/>
        </w:rPr>
        <w:br w:type="column"/>
      </w:r>
    </w:p>
    <w:p w14:paraId="3124151A" w14:textId="77777777" w:rsidR="006F6C40" w:rsidRDefault="006F6C40">
      <w:pPr>
        <w:pStyle w:val="Text"/>
        <w:jc w:val="both"/>
      </w:pPr>
    </w:p>
    <w:p w14:paraId="504A4BFA" w14:textId="77777777" w:rsidR="006F6C40" w:rsidRDefault="006F6C40">
      <w:pPr>
        <w:pStyle w:val="Text"/>
        <w:jc w:val="both"/>
        <w:rPr>
          <w:rFonts w:ascii="Helvetica" w:eastAsia="Helvetica" w:hAnsi="Helvetica" w:cs="Helvetica"/>
          <w:b/>
          <w:bCs/>
          <w:caps/>
          <w:sz w:val="20"/>
          <w:szCs w:val="20"/>
        </w:rPr>
      </w:pPr>
    </w:p>
    <w:tbl>
      <w:tblPr>
        <w:tblStyle w:val="TableNormal"/>
        <w:tblW w:w="95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CE8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4760"/>
      </w:tblGrid>
      <w:tr w:rsidR="006F6C40" w14:paraId="503CF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1A53D" w14:textId="77777777" w:rsidR="006F6C40" w:rsidRDefault="00171466">
            <w:pPr>
              <w:pStyle w:val="Text"/>
              <w:spacing w:before="240" w:after="240"/>
            </w:pP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OBLAST - 4. Dopravn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í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a technick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aps/>
                <w:color w:val="FFFFFF"/>
                <w:sz w:val="20"/>
                <w:szCs w:val="20"/>
                <w:u w:color="FFFFFF"/>
                <w:lang w:val="en-US"/>
              </w:rPr>
              <w:t>vybavenost obce</w:t>
            </w:r>
          </w:p>
        </w:tc>
      </w:tr>
      <w:tr w:rsidR="006F6C40" w14:paraId="1B264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C3E13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CHODISKA</w:t>
            </w:r>
          </w:p>
        </w:tc>
      </w:tr>
      <w:tr w:rsidR="006F6C40" w14:paraId="58475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9E0F1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Obec disponuje rozs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hlou technickou infrastrukturou, kter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je v nejobydlen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ch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stech ji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ž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vybudovan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 Obec pot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ebuje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 technickou infrastrukturu v pasek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ch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stech obce,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edev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sobov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pitnou vodou. Rozs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íť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komunikac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je 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na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bu a dal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ší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budov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komunikac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se nepl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nuje.</w:t>
            </w:r>
          </w:p>
        </w:tc>
      </w:tr>
      <w:tr w:rsidR="006F6C40" w14:paraId="3418A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A88C3C" w14:textId="77777777" w:rsidR="006F6C40" w:rsidRDefault="006F6C40"/>
        </w:tc>
      </w:tr>
      <w:tr w:rsidR="006F6C40" w14:paraId="3F86D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D03B7C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Dlouhodob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</w:t>
            </w:r>
          </w:p>
        </w:tc>
      </w:tr>
      <w:tr w:rsidR="006F6C40" w14:paraId="7D3A5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0C3EC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1 Zlep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ov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kvality komunikac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v obci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90D26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2 Bezpe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pohyb v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obci</w:t>
            </w:r>
          </w:p>
        </w:tc>
      </w:tr>
      <w:tr w:rsidR="006F6C40" w14:paraId="553C1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6A95F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C68C5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</w:tr>
      <w:tr w:rsidR="006F6C40" w14:paraId="23359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243A6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ba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komunikac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investice do kvalitn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povrch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komunikac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zky parkov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 se zv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uj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po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tu automobil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4212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vedouc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rychlosti obc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ch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vozidel, zv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pasivn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bezpe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nosti chodc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cyklist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 Vybudov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chodn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bezbari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ch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jezd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komunikace.</w:t>
            </w:r>
          </w:p>
        </w:tc>
      </w:tr>
      <w:tr w:rsidR="006F6C40" w14:paraId="45F78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9BB6E87" w14:textId="77777777" w:rsidR="006F6C40" w:rsidRDefault="00171466">
            <w:pPr>
              <w:pStyle w:val="Text"/>
              <w:spacing w:before="60" w:after="60"/>
              <w:ind w:left="3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C0DBC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</w:tr>
      <w:tr w:rsidR="006F6C40" w14:paraId="1CD91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AA2A" w14:textId="77777777" w:rsidR="006F6C40" w:rsidRDefault="00171466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Opravy 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ba 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vaj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komunikac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jejich monitoring</w:t>
            </w:r>
          </w:p>
          <w:p w14:paraId="6D03E9B8" w14:textId="77777777" w:rsidR="006F6C40" w:rsidRDefault="00171466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problematiky parkov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 čá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sti Lomn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A173A" w14:textId="77777777" w:rsidR="006F6C40" w:rsidRDefault="00171466">
            <w:pPr>
              <w:pStyle w:val="Text"/>
              <w:numPr>
                <w:ilvl w:val="0"/>
                <w:numId w:val="15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Budov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cyklostezek</w:t>
            </w:r>
          </w:p>
          <w:p w14:paraId="2989C191" w14:textId="77777777" w:rsidR="006F6C40" w:rsidRDefault="00171466">
            <w:pPr>
              <w:pStyle w:val="Text"/>
              <w:numPr>
                <w:ilvl w:val="0"/>
                <w:numId w:val="15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Budov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bezpe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zast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vek</w:t>
            </w:r>
          </w:p>
          <w:p w14:paraId="4BC9EEC0" w14:textId="72026EA2" w:rsidR="00C87B09" w:rsidRDefault="00C87B09">
            <w:pPr>
              <w:pStyle w:val="Text"/>
              <w:numPr>
                <w:ilvl w:val="0"/>
                <w:numId w:val="15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Budování bezpečných přechodů</w:t>
            </w:r>
          </w:p>
        </w:tc>
      </w:tr>
      <w:tr w:rsidR="006F6C40" w14:paraId="7CF4B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E4EA" w14:textId="77777777" w:rsidR="006F6C40" w:rsidRDefault="006F6C40"/>
        </w:tc>
      </w:tr>
      <w:tr w:rsidR="006F6C40" w14:paraId="76F83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0676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3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ba, modernizace a roz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šíř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technick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infrastruktury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DC0C0" w14:textId="77777777" w:rsidR="006F6C40" w:rsidRDefault="006F6C40"/>
        </w:tc>
      </w:tr>
      <w:tr w:rsidR="006F6C40" w14:paraId="4EECE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30F56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03061" w14:textId="77777777" w:rsidR="006F6C40" w:rsidRDefault="006F6C40"/>
        </w:tc>
      </w:tr>
      <w:tr w:rsidR="006F6C40" w14:paraId="32976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67" w:type="dxa"/>
            </w:tcMar>
            <w:vAlign w:val="center"/>
          </w:tcPr>
          <w:p w14:paraId="715E75EC" w14:textId="77777777" w:rsidR="006F6C40" w:rsidRDefault="00171466">
            <w:pPr>
              <w:pStyle w:val="Text"/>
              <w:spacing w:before="60" w:after="60"/>
              <w:ind w:right="187"/>
            </w:pPr>
            <w:r>
              <w:rPr>
                <w:rFonts w:ascii="Arial" w:hAnsi="Arial"/>
                <w:sz w:val="20"/>
                <w:szCs w:val="20"/>
                <w:lang w:val="en-US"/>
              </w:rPr>
              <w:t>Pravideln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revize a kontrola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stup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technick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infrastruktury,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 bodov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podporu nov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technick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infrastuktury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ED4D2" w14:textId="77777777" w:rsidR="006F6C40" w:rsidRDefault="006F6C40"/>
        </w:tc>
      </w:tr>
      <w:tr w:rsidR="006F6C40" w14:paraId="58294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456F012" w14:textId="77777777" w:rsidR="006F6C40" w:rsidRDefault="00171466">
            <w:pPr>
              <w:pStyle w:val="Text"/>
              <w:spacing w:before="60" w:after="60"/>
              <w:ind w:left="3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4CAEA" w14:textId="77777777" w:rsidR="006F6C40" w:rsidRDefault="006F6C40"/>
        </w:tc>
      </w:tr>
      <w:tr w:rsidR="006F6C40" w14:paraId="74632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E30B2" w14:textId="77777777" w:rsidR="006F6C40" w:rsidRDefault="00171466">
            <w:pPr>
              <w:pStyle w:val="Text"/>
              <w:numPr>
                <w:ilvl w:val="0"/>
                <w:numId w:val="16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Spolupr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 s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stem 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 p. R. a spole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SMVaK</w:t>
            </w:r>
          </w:p>
          <w:p w14:paraId="26BEE2B9" w14:textId="77777777" w:rsidR="006F6C40" w:rsidRDefault="00171466">
            <w:pPr>
              <w:pStyle w:val="Text"/>
              <w:numPr>
                <w:ilvl w:val="0"/>
                <w:numId w:val="16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Podpora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ch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OV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A6AE" w14:textId="77777777" w:rsidR="006F6C40" w:rsidRDefault="006F6C40"/>
        </w:tc>
      </w:tr>
      <w:tr w:rsidR="006F6C40" w14:paraId="6A2B5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1D1E98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Projekty</w:t>
            </w:r>
          </w:p>
        </w:tc>
      </w:tr>
      <w:tr w:rsidR="006F6C40" w14:paraId="2B99E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E722" w14:textId="77777777" w:rsidR="006F6C40" w:rsidRDefault="00171466">
            <w:pPr>
              <w:pStyle w:val="Volnformt"/>
              <w:numPr>
                <w:ilvl w:val="0"/>
                <w:numId w:val="17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Vybudov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vodovodn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</w:rPr>
              <w:t>ve v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 xml:space="preserve">ech </w:t>
            </w:r>
            <w:r>
              <w:rPr>
                <w:rFonts w:ascii="Arial" w:hAnsi="Arial"/>
                <w:sz w:val="20"/>
                <w:szCs w:val="20"/>
              </w:rPr>
              <w:t>čá</w:t>
            </w:r>
            <w:r>
              <w:rPr>
                <w:rFonts w:ascii="Arial" w:hAnsi="Arial"/>
                <w:sz w:val="20"/>
                <w:szCs w:val="20"/>
              </w:rPr>
              <w:t xml:space="preserve">stech obce </w:t>
            </w:r>
            <w:r>
              <w:rPr>
                <w:rFonts w:ascii="Arial" w:hAnsi="Arial"/>
                <w:sz w:val="20"/>
                <w:szCs w:val="20"/>
              </w:rPr>
              <w:t>Trojanovice</w:t>
            </w:r>
          </w:p>
          <w:p w14:paraId="0C60C212" w14:textId="77777777" w:rsidR="006F6C40" w:rsidRDefault="00171466">
            <w:pPr>
              <w:pStyle w:val="Volnformt"/>
              <w:numPr>
                <w:ilvl w:val="0"/>
                <w:numId w:val="17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Podpora obyvatel, ke kter</w:t>
            </w:r>
            <w:r>
              <w:rPr>
                <w:rFonts w:ascii="Arial" w:hAnsi="Arial"/>
                <w:sz w:val="20"/>
                <w:szCs w:val="20"/>
              </w:rPr>
              <w:t>ý</w:t>
            </w:r>
            <w:r>
              <w:rPr>
                <w:rFonts w:ascii="Arial" w:hAnsi="Arial"/>
                <w:sz w:val="20"/>
                <w:szCs w:val="20"/>
              </w:rPr>
              <w:t>m nen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ekonomicky mo</w:t>
            </w:r>
            <w:r>
              <w:rPr>
                <w:rFonts w:ascii="Arial" w:hAnsi="Arial"/>
                <w:sz w:val="20"/>
                <w:szCs w:val="20"/>
              </w:rPr>
              <w:t>ž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vybudovat kanaliza</w:t>
            </w:r>
            <w:r>
              <w:rPr>
                <w:rFonts w:ascii="Arial" w:hAnsi="Arial"/>
                <w:sz w:val="20"/>
                <w:szCs w:val="20"/>
              </w:rPr>
              <w:t>č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stoky</w:t>
            </w:r>
          </w:p>
          <w:p w14:paraId="7701E149" w14:textId="77777777" w:rsidR="006F6C40" w:rsidRDefault="00171466">
            <w:pPr>
              <w:pStyle w:val="Volnformt"/>
              <w:numPr>
                <w:ilvl w:val="0"/>
                <w:numId w:val="17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Vybudov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cyklostezky pod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l komunikace Sol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  <w:lang w:val="sv-SE"/>
              </w:rPr>
              <w:t>rka</w:t>
            </w:r>
          </w:p>
          <w:p w14:paraId="1E2CA8EE" w14:textId="4D6A3F3B" w:rsidR="006F6C40" w:rsidRDefault="00E840AB">
            <w:pPr>
              <w:pStyle w:val="Volnformt"/>
              <w:numPr>
                <w:ilvl w:val="0"/>
                <w:numId w:val="17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Přehledné dopravní řešení na hlavní turistické trase na Pustevny</w:t>
            </w:r>
          </w:p>
          <w:p w14:paraId="32596C3B" w14:textId="77777777" w:rsidR="006F6C40" w:rsidRDefault="00171466">
            <w:pPr>
              <w:pStyle w:val="Volnformt"/>
              <w:numPr>
                <w:ilvl w:val="0"/>
                <w:numId w:val="17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evod majetku spole</w:t>
            </w:r>
            <w:r>
              <w:rPr>
                <w:rFonts w:ascii="Arial" w:hAnsi="Arial"/>
                <w:sz w:val="20"/>
                <w:szCs w:val="20"/>
              </w:rPr>
              <w:t>č</w:t>
            </w:r>
            <w:r>
              <w:rPr>
                <w:rFonts w:ascii="Arial" w:hAnsi="Arial"/>
                <w:sz w:val="20"/>
                <w:szCs w:val="20"/>
              </w:rPr>
              <w:t xml:space="preserve">nosti Diamo s.p. na </w:t>
            </w:r>
            <w:r>
              <w:rPr>
                <w:rFonts w:ascii="Arial" w:hAnsi="Arial"/>
                <w:sz w:val="20"/>
                <w:szCs w:val="20"/>
              </w:rPr>
              <w:t>obec Trojanovice</w:t>
            </w:r>
          </w:p>
        </w:tc>
      </w:tr>
    </w:tbl>
    <w:p w14:paraId="4B728520" w14:textId="77777777" w:rsidR="006F6C40" w:rsidRDefault="006F6C40">
      <w:pPr>
        <w:pStyle w:val="Text"/>
        <w:widowControl w:val="0"/>
        <w:ind w:left="108" w:hanging="108"/>
        <w:rPr>
          <w:rFonts w:ascii="Helvetica" w:eastAsia="Helvetica" w:hAnsi="Helvetica" w:cs="Helvetica"/>
          <w:b/>
          <w:bCs/>
          <w:caps/>
          <w:sz w:val="20"/>
          <w:szCs w:val="20"/>
        </w:rPr>
      </w:pPr>
    </w:p>
    <w:p w14:paraId="036A0A53" w14:textId="77777777" w:rsidR="006F6C40" w:rsidRDefault="006F6C40">
      <w:pPr>
        <w:pStyle w:val="Text"/>
        <w:rPr>
          <w:rFonts w:ascii="Helvetica" w:eastAsia="Helvetica" w:hAnsi="Helvetica" w:cs="Helvetica"/>
          <w:b/>
          <w:bCs/>
          <w:caps/>
          <w:sz w:val="20"/>
          <w:szCs w:val="20"/>
        </w:rPr>
      </w:pPr>
    </w:p>
    <w:tbl>
      <w:tblPr>
        <w:tblStyle w:val="TableNormal"/>
        <w:tblW w:w="128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CE8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08"/>
        <w:gridCol w:w="6408"/>
      </w:tblGrid>
      <w:tr w:rsidR="006F6C40" w14:paraId="1BA98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1AC2A2" w14:textId="77777777" w:rsidR="006F6C40" w:rsidRDefault="00171466">
            <w:pPr>
              <w:pStyle w:val="Text"/>
              <w:spacing w:before="240" w:after="240"/>
            </w:pP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OBLAST - 5. P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éč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 xml:space="preserve">e o 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ž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ivotn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í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ho prost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ř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ed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í</w:t>
            </w:r>
          </w:p>
        </w:tc>
      </w:tr>
      <w:tr w:rsidR="006F6C40" w14:paraId="1ADF5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009A8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CHODISKA</w:t>
            </w:r>
          </w:p>
        </w:tc>
      </w:tr>
      <w:tr w:rsidR="006F6C40" w14:paraId="61BAB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/>
        </w:trPr>
        <w:tc>
          <w:tcPr>
            <w:tcW w:w="1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1C762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ivotn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obci je mo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 pova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ovat ze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jimkou 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asn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sn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kvality ovzdu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ší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ky lok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zdroj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m. Obec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na sv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katastru nemal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et biotop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lesy,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sy zelen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 vodn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tok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atd.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mci prevence rizik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iveln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katastrof a zhor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vaj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podm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nek je 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eba podporovat informovanost 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realizovat aktivity sm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uj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prevenci 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etrn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 zach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ivotn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prost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m. Vhodn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prost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edkem motivov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je dobr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klad ekologick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chov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obecn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adu 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koly.</w:t>
            </w:r>
          </w:p>
        </w:tc>
      </w:tr>
      <w:tr w:rsidR="006F6C40" w14:paraId="4C2C0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2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6A1ECA" w14:textId="77777777" w:rsidR="006F6C40" w:rsidRDefault="006F6C40"/>
        </w:tc>
      </w:tr>
      <w:tr w:rsidR="006F6C40" w14:paraId="53DB7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1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15FEC4" w14:textId="77777777" w:rsidR="006F6C40" w:rsidRDefault="00171466">
            <w:pPr>
              <w:pStyle w:val="Text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Dlouhodob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</w:t>
            </w:r>
          </w:p>
        </w:tc>
      </w:tr>
      <w:tr w:rsidR="006F6C40" w14:paraId="30D42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44A1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1 Ekologick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nakl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odpady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D91EF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2 Kvalitn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ovzdu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ší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obci</w:t>
            </w:r>
          </w:p>
        </w:tc>
      </w:tr>
      <w:tr w:rsidR="006F6C40" w14:paraId="72F49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3AC44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48665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</w:tr>
      <w:tr w:rsidR="006F6C40" w14:paraId="5B594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FB3B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chova 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udr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iteln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 nakl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odpady, db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 na 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odpad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vytvo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podm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nek pro 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biodpadu.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D3FD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>Zamezen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spalov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plast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topn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sez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ó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podpora informovanosti o 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alternativn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zdroj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tepla.</w:t>
            </w:r>
          </w:p>
        </w:tc>
      </w:tr>
      <w:tr w:rsidR="006F6C40" w14:paraId="5AA59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A9E7BC5" w14:textId="77777777" w:rsidR="006F6C40" w:rsidRDefault="00171466">
            <w:pPr>
              <w:pStyle w:val="Text"/>
              <w:spacing w:before="60" w:after="60"/>
              <w:ind w:left="3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EEBB6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</w:tr>
      <w:tr w:rsidR="006F6C40" w14:paraId="2C36F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8213B" w14:textId="77777777" w:rsidR="006F6C40" w:rsidRDefault="00171466">
            <w:pPr>
              <w:pStyle w:val="Text"/>
              <w:numPr>
                <w:ilvl w:val="0"/>
                <w:numId w:val="18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Podpora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ekologick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nakl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odpady, pravideln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svoz 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 odpadu </w:t>
            </w:r>
          </w:p>
          <w:p w14:paraId="531F959F" w14:textId="77777777" w:rsidR="006F6C40" w:rsidRDefault="00171466">
            <w:pPr>
              <w:pStyle w:val="Text"/>
              <w:numPr>
                <w:ilvl w:val="0"/>
                <w:numId w:val="18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Motivace dobr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kladem ekologick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chov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obecn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adu,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koly a dal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ve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ejn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instituc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  <w:p w14:paraId="7DBBCFA5" w14:textId="77777777" w:rsidR="006F6C40" w:rsidRDefault="00171466">
            <w:pPr>
              <w:pStyle w:val="Text"/>
              <w:numPr>
                <w:ilvl w:val="0"/>
                <w:numId w:val="18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Úč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ast obce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sout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o kvalit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odpadu</w:t>
            </w:r>
          </w:p>
          <w:p w14:paraId="2919F9CF" w14:textId="77777777" w:rsidR="006F6C40" w:rsidRDefault="00171466">
            <w:pPr>
              <w:pStyle w:val="Text"/>
              <w:numPr>
                <w:ilvl w:val="0"/>
                <w:numId w:val="18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Vytvo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alternativ 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bioodpad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</w:p>
          <w:p w14:paraId="410C0144" w14:textId="77777777" w:rsidR="006F6C40" w:rsidRPr="0006367E" w:rsidRDefault="00171466">
            <w:pPr>
              <w:pStyle w:val="Text"/>
              <w:numPr>
                <w:ilvl w:val="0"/>
                <w:numId w:val="19"/>
              </w:numPr>
              <w:spacing w:before="60" w:after="60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ek 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etrn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chov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ivotn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 prost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</w:p>
          <w:p w14:paraId="64914041" w14:textId="08CC13DC" w:rsidR="0006367E" w:rsidRDefault="0006367E">
            <w:pPr>
              <w:pStyle w:val="Text"/>
              <w:numPr>
                <w:ilvl w:val="0"/>
                <w:numId w:val="19"/>
              </w:numPr>
              <w:spacing w:before="60" w:after="6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Podpora zadržování vody v krajině, zvýšení recirkulace vody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F773" w14:textId="77777777" w:rsidR="006F6C40" w:rsidRDefault="00171466">
            <w:pPr>
              <w:pStyle w:val="Text"/>
              <w:numPr>
                <w:ilvl w:val="0"/>
                <w:numId w:val="20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Prevence spalov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plast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informativn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kampan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vytvo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jin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alternativ likvidace 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to kategorie odpadu</w:t>
            </w:r>
          </w:p>
          <w:p w14:paraId="43D3B797" w14:textId="77777777" w:rsidR="006F6C40" w:rsidRDefault="00171466">
            <w:pPr>
              <w:pStyle w:val="Text"/>
              <w:numPr>
                <w:ilvl w:val="0"/>
                <w:numId w:val="20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Pravideln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 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komunikac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 i v 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mci zimn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sezony</w:t>
            </w:r>
          </w:p>
        </w:tc>
      </w:tr>
    </w:tbl>
    <w:p w14:paraId="542BD772" w14:textId="77777777" w:rsidR="006F6C40" w:rsidRDefault="006F6C40">
      <w:pPr>
        <w:pStyle w:val="Text"/>
        <w:widowControl w:val="0"/>
        <w:ind w:left="108" w:hanging="108"/>
        <w:rPr>
          <w:rFonts w:ascii="Helvetica" w:eastAsia="Helvetica" w:hAnsi="Helvetica" w:cs="Helvetica"/>
          <w:b/>
          <w:bCs/>
          <w:sz w:val="20"/>
          <w:szCs w:val="20"/>
        </w:rPr>
      </w:pP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CE8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757"/>
      </w:tblGrid>
      <w:tr w:rsidR="006F6C40" w14:paraId="29A0D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51AF7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4 Zv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ýš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alternativn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ch zdroj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energie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83472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5 Ochrana krajiny a p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rody obecn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ě</w:t>
            </w:r>
          </w:p>
        </w:tc>
      </w:tr>
      <w:tr w:rsidR="006F6C40" w14:paraId="2E007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61417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700C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</w:tr>
      <w:tr w:rsidR="006F6C40" w14:paraId="0F98A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E3B1C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lastRenderedPageBreak/>
              <w:t>Informov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a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nosech alternativn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zdroj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energie, 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dotac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 um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erp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alternativn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zdroje energie pro obec i 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any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E9575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>Revitalizace a rozvoj ozelen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obce. Spolupr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 obce 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lesn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ky a zem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lci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ch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by a ochrany krajiny. Likvidace Dolu Fren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t.</w:t>
            </w:r>
          </w:p>
        </w:tc>
      </w:tr>
      <w:tr w:rsidR="006F6C40" w14:paraId="269DE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95CA2" w14:textId="77777777" w:rsidR="006F6C40" w:rsidRDefault="00171466">
            <w:pPr>
              <w:pStyle w:val="Text"/>
              <w:spacing w:before="60" w:after="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3D3923C" w14:textId="77777777" w:rsidR="006F6C40" w:rsidRDefault="00171466">
            <w:pPr>
              <w:pStyle w:val="Text"/>
              <w:spacing w:before="60" w:after="60"/>
              <w:ind w:left="360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</w:tr>
      <w:tr w:rsidR="006F6C40" w14:paraId="11D21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92CA1" w14:textId="77777777" w:rsidR="006F6C40" w:rsidRDefault="00171466">
            <w:pPr>
              <w:pStyle w:val="Text"/>
              <w:numPr>
                <w:ilvl w:val="0"/>
                <w:numId w:val="2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OZE a 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zkoenergetick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sad u obecn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objekt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</w:p>
          <w:p w14:paraId="1371DBF5" w14:textId="77777777" w:rsidR="006F6C40" w:rsidRDefault="00171466">
            <w:pPr>
              <w:pStyle w:val="Text"/>
              <w:numPr>
                <w:ilvl w:val="0"/>
                <w:numId w:val="2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Zprost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edkov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informa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akc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 mo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nostech 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OZE</w:t>
            </w:r>
          </w:p>
          <w:p w14:paraId="120FF3B7" w14:textId="77777777" w:rsidR="006F6C40" w:rsidRDefault="00171466">
            <w:pPr>
              <w:pStyle w:val="Text"/>
              <w:numPr>
                <w:ilvl w:val="0"/>
                <w:numId w:val="21"/>
              </w:num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Tvorba infrastruktury pro 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obnoviteln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zdroj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energie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55F51" w14:textId="77777777" w:rsidR="006F6C40" w:rsidRDefault="00171466">
            <w:pPr>
              <w:pStyle w:val="Text"/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ba zelen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obci 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preferenc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zachov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biokoridor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</w:p>
          <w:p w14:paraId="7BECFBE5" w14:textId="77777777" w:rsidR="006F6C40" w:rsidRDefault="00171466">
            <w:pPr>
              <w:pStyle w:val="Text"/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ba lesn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porost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</w:p>
          <w:p w14:paraId="2E2663DE" w14:textId="68258925" w:rsidR="002A646F" w:rsidRDefault="002A646F">
            <w:pPr>
              <w:pStyle w:val="Text"/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Spolupráce s CHKO na udržení přírodních hodnot celonárodního významu</w:t>
            </w:r>
          </w:p>
        </w:tc>
      </w:tr>
      <w:tr w:rsidR="006F6C40" w14:paraId="57342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EB1B4" w14:textId="77777777" w:rsidR="006F6C40" w:rsidRDefault="00171466">
            <w:pPr>
              <w:pStyle w:val="Text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Projekty</w:t>
            </w:r>
          </w:p>
        </w:tc>
      </w:tr>
      <w:tr w:rsidR="006F6C40" w14:paraId="6A78A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F895E" w14:textId="77777777" w:rsidR="006F6C40" w:rsidRDefault="00171466">
            <w:pPr>
              <w:pStyle w:val="Volnformt"/>
              <w:numPr>
                <w:ilvl w:val="0"/>
                <w:numId w:val="2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Podopra kotl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kov</w:t>
            </w:r>
            <w:r>
              <w:rPr>
                <w:rFonts w:ascii="Arial" w:hAnsi="Arial"/>
                <w:sz w:val="20"/>
                <w:szCs w:val="20"/>
              </w:rPr>
              <w:t>ý</w:t>
            </w:r>
            <w:r>
              <w:rPr>
                <w:rFonts w:ascii="Arial" w:hAnsi="Arial"/>
                <w:sz w:val="20"/>
                <w:szCs w:val="20"/>
              </w:rPr>
              <w:t>ch dotac</w:t>
            </w:r>
            <w:r>
              <w:rPr>
                <w:rFonts w:ascii="Arial" w:hAnsi="Arial"/>
                <w:sz w:val="20"/>
                <w:szCs w:val="20"/>
              </w:rPr>
              <w:t>í</w:t>
            </w:r>
          </w:p>
          <w:p w14:paraId="2005966B" w14:textId="77777777" w:rsidR="006F6C40" w:rsidRDefault="00171466">
            <w:pPr>
              <w:pStyle w:val="Volnformt"/>
              <w:numPr>
                <w:ilvl w:val="0"/>
                <w:numId w:val="2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Likvidace Dolu Fren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t, jeho sanace a vyu</w:t>
            </w:r>
            <w:r>
              <w:rPr>
                <w:rFonts w:ascii="Arial" w:hAnsi="Arial"/>
                <w:sz w:val="20"/>
                <w:szCs w:val="20"/>
              </w:rPr>
              <w:t>ž</w:t>
            </w:r>
            <w:r>
              <w:rPr>
                <w:rFonts w:ascii="Arial" w:hAnsi="Arial"/>
                <w:sz w:val="20"/>
                <w:szCs w:val="20"/>
              </w:rPr>
              <w:t>it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- projekt C</w:t>
            </w:r>
            <w:r>
              <w:rPr>
                <w:rFonts w:ascii="Arial" w:hAnsi="Arial"/>
                <w:sz w:val="20"/>
                <w:szCs w:val="20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RKA</w:t>
            </w:r>
          </w:p>
          <w:p w14:paraId="63AEA0C9" w14:textId="77777777" w:rsidR="006F6C40" w:rsidRDefault="00171466">
            <w:pPr>
              <w:pStyle w:val="Volnformt"/>
              <w:numPr>
                <w:ilvl w:val="0"/>
                <w:numId w:val="2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Komplexn</w:t>
            </w:r>
            <w:r>
              <w:rPr>
                <w:rFonts w:ascii="Arial" w:hAnsi="Arial"/>
                <w:sz w:val="20"/>
                <w:szCs w:val="20"/>
              </w:rPr>
              <w:t>í ř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en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odpadov</w:t>
            </w:r>
            <w:r>
              <w:rPr>
                <w:rFonts w:ascii="Arial" w:hAnsi="Arial"/>
                <w:sz w:val="20"/>
                <w:szCs w:val="20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ho hospod</w:t>
            </w:r>
            <w:r>
              <w:rPr>
                <w:rFonts w:ascii="Arial" w:hAnsi="Arial"/>
                <w:sz w:val="20"/>
                <w:szCs w:val="20"/>
              </w:rPr>
              <w:t>ář</w:t>
            </w:r>
            <w:r>
              <w:rPr>
                <w:rFonts w:ascii="Arial" w:hAnsi="Arial"/>
                <w:sz w:val="20"/>
                <w:szCs w:val="20"/>
              </w:rPr>
              <w:t>stv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s viz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jeho v</w:t>
            </w:r>
            <w:r>
              <w:rPr>
                <w:rFonts w:ascii="Arial" w:hAnsi="Arial"/>
                <w:sz w:val="20"/>
                <w:szCs w:val="20"/>
              </w:rPr>
              <w:t>ý</w:t>
            </w:r>
            <w:r>
              <w:rPr>
                <w:rFonts w:ascii="Arial" w:hAnsi="Arial"/>
                <w:sz w:val="20"/>
                <w:szCs w:val="20"/>
              </w:rPr>
              <w:t>voje na 15 - 20 let</w:t>
            </w:r>
          </w:p>
          <w:p w14:paraId="1168545A" w14:textId="3B1383E8" w:rsidR="002A646F" w:rsidRDefault="002A646F">
            <w:pPr>
              <w:pStyle w:val="Volnformt"/>
              <w:numPr>
                <w:ilvl w:val="0"/>
                <w:numId w:val="23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Retenční nádrž sběrný dvůr</w:t>
            </w:r>
          </w:p>
        </w:tc>
      </w:tr>
    </w:tbl>
    <w:p w14:paraId="329699D0" w14:textId="77777777" w:rsidR="006F6C40" w:rsidRDefault="006F6C40">
      <w:pPr>
        <w:pStyle w:val="Text"/>
        <w:widowControl w:val="0"/>
        <w:ind w:left="108" w:hanging="108"/>
        <w:rPr>
          <w:rFonts w:ascii="Helvetica" w:eastAsia="Helvetica" w:hAnsi="Helvetica" w:cs="Helvetica"/>
        </w:rPr>
      </w:pPr>
    </w:p>
    <w:p w14:paraId="56979DB3" w14:textId="77777777" w:rsidR="006F6C40" w:rsidRDefault="006F6C40">
      <w:pPr>
        <w:pStyle w:val="Text"/>
        <w:widowControl w:val="0"/>
        <w:rPr>
          <w:rFonts w:ascii="Helvetica" w:eastAsia="Helvetica" w:hAnsi="Helvetica" w:cs="Helvetica"/>
        </w:rPr>
      </w:pPr>
    </w:p>
    <w:p w14:paraId="1189AD67" w14:textId="77777777" w:rsidR="006F6C40" w:rsidRDefault="006F6C40">
      <w:pPr>
        <w:pStyle w:val="Text"/>
        <w:rPr>
          <w:rFonts w:ascii="Helvetica" w:eastAsia="Helvetica" w:hAnsi="Helvetica" w:cs="Helvetica"/>
          <w:b/>
          <w:bCs/>
          <w:caps/>
          <w:sz w:val="20"/>
          <w:szCs w:val="20"/>
        </w:rPr>
      </w:pPr>
    </w:p>
    <w:p w14:paraId="69CE05EF" w14:textId="77777777" w:rsidR="006F6C40" w:rsidRDefault="00171466">
      <w:pPr>
        <w:pStyle w:val="Text"/>
      </w:pPr>
      <w:r>
        <w:rPr>
          <w:rFonts w:ascii="Arial Unicode MS" w:eastAsia="Arial Unicode MS" w:hAnsi="Arial Unicode MS" w:cs="Arial Unicode MS"/>
          <w:caps/>
          <w:sz w:val="20"/>
          <w:szCs w:val="20"/>
        </w:rPr>
        <w:br w:type="column"/>
      </w:r>
    </w:p>
    <w:p w14:paraId="1FC68089" w14:textId="77777777" w:rsidR="006F6C40" w:rsidRDefault="006F6C40">
      <w:pPr>
        <w:pStyle w:val="Text"/>
      </w:pPr>
    </w:p>
    <w:p w14:paraId="1D3DD207" w14:textId="77777777" w:rsidR="006F6C40" w:rsidRDefault="006F6C40">
      <w:pPr>
        <w:pStyle w:val="Text"/>
        <w:rPr>
          <w:rFonts w:ascii="Helvetica" w:eastAsia="Helvetica" w:hAnsi="Helvetica" w:cs="Helvetica"/>
          <w:b/>
          <w:bCs/>
          <w:caps/>
          <w:sz w:val="20"/>
          <w:szCs w:val="20"/>
        </w:rPr>
      </w:pP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CE8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757"/>
      </w:tblGrid>
      <w:tr w:rsidR="006F6C40" w14:paraId="4128D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847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F0A3E" w14:textId="77777777" w:rsidR="006F6C40" w:rsidRDefault="00171466">
            <w:pPr>
              <w:pStyle w:val="Text"/>
              <w:spacing w:before="240" w:after="240"/>
            </w:pP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Strategick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 xml:space="preserve">á 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OBLAST - 6. Potenci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á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l cestovn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í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ho ruchu a m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í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stn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 xml:space="preserve">í 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spr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á</w:t>
            </w:r>
            <w:r>
              <w:rPr>
                <w:rFonts w:ascii="Arial" w:hAnsi="Arial"/>
                <w:caps/>
                <w:sz w:val="20"/>
                <w:szCs w:val="20"/>
                <w:u w:color="FFFFFF"/>
                <w:lang w:val="en-US"/>
              </w:rPr>
              <w:t>va</w:t>
            </w:r>
          </w:p>
        </w:tc>
      </w:tr>
      <w:tr w:rsidR="006F6C40" w14:paraId="24704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75978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caps/>
                <w:sz w:val="20"/>
                <w:szCs w:val="20"/>
                <w:lang w:val="en-US"/>
              </w:rPr>
              <w:t>CHODISKA</w:t>
            </w:r>
          </w:p>
        </w:tc>
      </w:tr>
      <w:tr w:rsidR="006F6C40" w14:paraId="535CB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605E4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>Obec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edstavuje zaj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mavou lokalitu 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hlediska rozvoje kr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tkodob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a dlohodob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cestovn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ruchu. Atraktivita obce spo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jej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poloze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podh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ůří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Beskyd a 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rove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ň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zkosti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st. Velk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tradice v cestovn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ruchu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edur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uje obec k jej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 dal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mu rozvoji 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</w:tc>
      </w:tr>
      <w:tr w:rsidR="006F6C40" w14:paraId="1012A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E65334" w14:textId="77777777" w:rsidR="006F6C40" w:rsidRDefault="00171466">
            <w:pPr>
              <w:pStyle w:val="Text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Dlouhodob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</w:t>
            </w:r>
          </w:p>
        </w:tc>
      </w:tr>
      <w:tr w:rsidR="006F6C40" w14:paraId="7A075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A7343" w14:textId="77777777" w:rsidR="006F6C40" w:rsidRDefault="00171466">
            <w:pPr>
              <w:pStyle w:val="Text"/>
              <w:tabs>
                <w:tab w:val="left" w:pos="180"/>
              </w:tabs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1 Zv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ýš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jmu o obec, podpora kvalitn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sportovn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turistiky a dopravn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infrastruktury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492F9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2 Kvalitn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fungov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stn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samospr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u w:color="0000FF"/>
                <w:lang w:val="en-US"/>
              </w:rPr>
              <w:t>vy</w:t>
            </w:r>
          </w:p>
        </w:tc>
      </w:tr>
      <w:tr w:rsidR="006F6C40" w14:paraId="509D1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A4F63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31F3" w14:textId="77777777" w:rsidR="006F6C40" w:rsidRDefault="00171466">
            <w:pPr>
              <w:pStyle w:val="Text"/>
              <w:tabs>
                <w:tab w:val="left" w:pos="432"/>
              </w:tabs>
              <w:spacing w:before="60" w:after="60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>Strategick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postup</w:t>
            </w:r>
          </w:p>
        </w:tc>
      </w:tr>
      <w:tr w:rsidR="006F6C40" w14:paraId="7DE55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485E8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potenci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lu polohy obce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zkosti Beskyd v 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vaznosti na nadregion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zna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ky 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 obci Trojanovice - Pustevny, Radho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šť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Hore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ky, Velk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Javorn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k. Vytvo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aktivit pro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edev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m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dlouhodob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vy obce. Komplexn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formy propagace obce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mci mikroregionu. Zv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razn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atraktivit obce a vytvo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infrastruktury podporuj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cestovn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ruch.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D56B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Spolupr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 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spr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vy 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any a podnikateli pro bli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žší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porozum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jejich probl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 a po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adavk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m. Efektivn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rozvojov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a investi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mo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rozpo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tu a dota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zdroj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</w:tc>
      </w:tr>
      <w:tr w:rsidR="006F6C40" w14:paraId="71833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22C4EB7" w14:textId="77777777" w:rsidR="006F6C40" w:rsidRDefault="00171466">
            <w:pPr>
              <w:pStyle w:val="Text"/>
              <w:spacing w:before="60" w:after="60"/>
              <w:ind w:left="3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4A9CE" w14:textId="77777777" w:rsidR="006F6C40" w:rsidRDefault="00171466">
            <w:pPr>
              <w:pStyle w:val="Text"/>
              <w:spacing w:before="60" w:after="60"/>
              <w:jc w:val="both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Seznam opat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</w:p>
        </w:tc>
      </w:tr>
      <w:tr w:rsidR="006F6C40" w14:paraId="0BF54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3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4793" w14:textId="77777777" w:rsidR="006F6C40" w:rsidRDefault="00171466">
            <w:pPr>
              <w:pStyle w:val="Text"/>
              <w:numPr>
                <w:ilvl w:val="0"/>
                <w:numId w:val="24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budov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region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i lok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cyklostezek,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 podp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infrastruktury</w:t>
            </w:r>
          </w:p>
          <w:p w14:paraId="2DB2BDC7" w14:textId="77777777" w:rsidR="006F6C40" w:rsidRDefault="00171466">
            <w:pPr>
              <w:pStyle w:val="Text"/>
              <w:numPr>
                <w:ilvl w:val="0"/>
                <w:numId w:val="24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Podpora nebo vybudov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chytn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parkovi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 likalitu Pustevny - Radho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šť</w:t>
            </w:r>
          </w:p>
          <w:p w14:paraId="3D2739EF" w14:textId="77777777" w:rsidR="006F6C40" w:rsidRDefault="00171466">
            <w:pPr>
              <w:pStyle w:val="Text"/>
              <w:numPr>
                <w:ilvl w:val="0"/>
                <w:numId w:val="24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Vybudov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lanov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hy 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ztoka - Pustevny</w:t>
            </w:r>
          </w:p>
          <w:p w14:paraId="24E659F8" w14:textId="77777777" w:rsidR="006F6C40" w:rsidRDefault="00171466">
            <w:pPr>
              <w:pStyle w:val="Text"/>
              <w:numPr>
                <w:ilvl w:val="0"/>
                <w:numId w:val="24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Vybudov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zimn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ediska Pustevny</w:t>
            </w:r>
          </w:p>
          <w:p w14:paraId="34165842" w14:textId="77777777" w:rsidR="006F6C40" w:rsidRDefault="00171466">
            <w:pPr>
              <w:pStyle w:val="Text"/>
              <w:numPr>
                <w:ilvl w:val="0"/>
                <w:numId w:val="24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Komplexn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propagace obce a vytv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atraktivit</w:t>
            </w:r>
          </w:p>
          <w:p w14:paraId="5844BBA9" w14:textId="77777777" w:rsidR="006F6C40" w:rsidRDefault="00171466">
            <w:pPr>
              <w:pStyle w:val="Text"/>
              <w:numPr>
                <w:ilvl w:val="0"/>
                <w:numId w:val="24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Informa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infrastruktura obce (mapy, info tabule)</w:t>
            </w:r>
          </w:p>
          <w:p w14:paraId="5FE01A82" w14:textId="77777777" w:rsidR="006F6C40" w:rsidRDefault="00171466">
            <w:pPr>
              <w:pStyle w:val="Text"/>
              <w:numPr>
                <w:ilvl w:val="0"/>
                <w:numId w:val="24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tradi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ze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lsk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 tradice pr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ě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lstv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 rozvoj agroturistiky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DE72" w14:textId="77777777" w:rsidR="006F6C40" w:rsidRDefault="00171466">
            <w:pPr>
              <w:pStyle w:val="Text"/>
              <w:numPr>
                <w:ilvl w:val="0"/>
                <w:numId w:val="25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Zapojov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do rozhodov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 budoucnosti obce</w:t>
            </w:r>
          </w:p>
          <w:p w14:paraId="6613807F" w14:textId="77777777" w:rsidR="006F6C40" w:rsidRDefault="00171466">
            <w:pPr>
              <w:pStyle w:val="Text"/>
              <w:numPr>
                <w:ilvl w:val="0"/>
                <w:numId w:val="25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Systemati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nost 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rozvojov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investic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</w:t>
            </w:r>
          </w:p>
          <w:p w14:paraId="1535741C" w14:textId="77777777" w:rsidR="006F6C40" w:rsidRDefault="00171466">
            <w:pPr>
              <w:pStyle w:val="Text"/>
              <w:numPr>
                <w:ilvl w:val="0"/>
                <w:numId w:val="25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dotac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grant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 jin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finan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zdroj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 financov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investic obce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program rozvoje venkova, 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matick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opera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programy, opera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programy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eshrani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spolupr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ce, 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dotac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ze 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fond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 krajem vyhl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program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  <w:p w14:paraId="3EB42632" w14:textId="77777777" w:rsidR="006F6C40" w:rsidRDefault="00171466">
            <w:pPr>
              <w:pStyle w:val="Text"/>
              <w:numPr>
                <w:ilvl w:val="0"/>
                <w:numId w:val="25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 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irok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é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 portfolia komunika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kan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pro informov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č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</w:p>
          <w:p w14:paraId="202A25B5" w14:textId="77777777" w:rsidR="006F6C40" w:rsidRDefault="00171466">
            <w:pPr>
              <w:pStyle w:val="Text"/>
              <w:numPr>
                <w:ilvl w:val="0"/>
                <w:numId w:val="25"/>
              </w:numPr>
              <w:spacing w:before="60" w:after="6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Vyu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potenci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lu 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ů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stu 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ň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ov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ch p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ří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ů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spojen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zkou zadlu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ž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enost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obce</w:t>
            </w:r>
          </w:p>
        </w:tc>
      </w:tr>
      <w:tr w:rsidR="006F6C40" w14:paraId="36528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A07918" w14:textId="77777777" w:rsidR="006F6C40" w:rsidRDefault="00171466">
            <w:pPr>
              <w:pStyle w:val="Text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Projekty</w:t>
            </w:r>
          </w:p>
        </w:tc>
      </w:tr>
      <w:tr w:rsidR="006F6C40" w14:paraId="2C82E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45F0B" w14:textId="77777777" w:rsidR="006F6C40" w:rsidRDefault="00171466">
            <w:pPr>
              <w:pStyle w:val="Volnformt"/>
              <w:numPr>
                <w:ilvl w:val="0"/>
                <w:numId w:val="26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Vybudov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Cyklostezky Ro</w:t>
            </w:r>
            <w:r>
              <w:rPr>
                <w:rFonts w:ascii="Arial" w:hAnsi="Arial"/>
                <w:sz w:val="20"/>
                <w:szCs w:val="20"/>
              </w:rPr>
              <w:t>ž</w:t>
            </w:r>
            <w:r>
              <w:rPr>
                <w:rFonts w:ascii="Arial" w:hAnsi="Arial"/>
                <w:sz w:val="20"/>
                <w:szCs w:val="20"/>
              </w:rPr>
              <w:t>nov p. R. - Fren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t p. R. p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es are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l Dolu Fren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t</w:t>
            </w:r>
          </w:p>
          <w:p w14:paraId="0C5ED44F" w14:textId="77777777" w:rsidR="006F6C40" w:rsidRDefault="00171466">
            <w:pPr>
              <w:pStyle w:val="Volnformt"/>
              <w:numPr>
                <w:ilvl w:val="0"/>
                <w:numId w:val="26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Vyu</w:t>
            </w:r>
            <w:r>
              <w:rPr>
                <w:rFonts w:ascii="Arial" w:hAnsi="Arial"/>
                <w:sz w:val="20"/>
                <w:szCs w:val="20"/>
              </w:rPr>
              <w:t>ž</w:t>
            </w:r>
            <w:r>
              <w:rPr>
                <w:rFonts w:ascii="Arial" w:hAnsi="Arial"/>
                <w:sz w:val="20"/>
                <w:szCs w:val="20"/>
              </w:rPr>
              <w:t>it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vodn</w:t>
            </w:r>
            <w:r>
              <w:rPr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dr</w:t>
            </w:r>
            <w:r>
              <w:rPr>
                <w:rFonts w:ascii="Arial" w:hAnsi="Arial"/>
                <w:sz w:val="20"/>
                <w:szCs w:val="20"/>
              </w:rPr>
              <w:t>ž</w:t>
            </w:r>
            <w:r>
              <w:rPr>
                <w:rFonts w:ascii="Arial" w:hAnsi="Arial"/>
                <w:sz w:val="20"/>
                <w:szCs w:val="20"/>
              </w:rPr>
              <w:t>e Lubina pro rekreaci</w:t>
            </w:r>
          </w:p>
          <w:p w14:paraId="2D038DBA" w14:textId="77777777" w:rsidR="006F6C40" w:rsidRDefault="00171466">
            <w:pPr>
              <w:pStyle w:val="Volnformt"/>
              <w:numPr>
                <w:ilvl w:val="0"/>
                <w:numId w:val="26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Parkovi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</w:rPr>
              <w:t>u chaty Koksa</w:t>
            </w:r>
            <w:r>
              <w:rPr>
                <w:rFonts w:ascii="Arial" w:hAnsi="Arial"/>
                <w:sz w:val="20"/>
                <w:szCs w:val="20"/>
              </w:rPr>
              <w:t xml:space="preserve">ř </w:t>
            </w:r>
            <w:r>
              <w:rPr>
                <w:rFonts w:ascii="Arial" w:hAnsi="Arial"/>
                <w:sz w:val="20"/>
                <w:szCs w:val="20"/>
              </w:rPr>
              <w:t>nebo jin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z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chytn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parkovi</w:t>
            </w:r>
            <w:r>
              <w:rPr>
                <w:rFonts w:ascii="Arial" w:hAnsi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ě</w:t>
            </w:r>
          </w:p>
          <w:p w14:paraId="7C60E6CB" w14:textId="77777777" w:rsidR="006F6C40" w:rsidRDefault="00171466">
            <w:pPr>
              <w:pStyle w:val="Volnformt"/>
              <w:numPr>
                <w:ilvl w:val="0"/>
                <w:numId w:val="26"/>
              </w:numPr>
              <w:suppressAutoHyphens w:val="0"/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Revitalizace lokality Pustevny - Radho</w:t>
            </w:r>
            <w:r>
              <w:rPr>
                <w:rFonts w:ascii="Arial" w:hAnsi="Arial"/>
                <w:sz w:val="20"/>
                <w:szCs w:val="20"/>
              </w:rPr>
              <w:t>šť</w:t>
            </w:r>
          </w:p>
        </w:tc>
      </w:tr>
    </w:tbl>
    <w:p w14:paraId="359F4957" w14:textId="77777777" w:rsidR="006F6C40" w:rsidRDefault="006F6C40">
      <w:pPr>
        <w:pStyle w:val="Text"/>
        <w:widowControl w:val="0"/>
        <w:ind w:left="108" w:hanging="108"/>
      </w:pPr>
    </w:p>
    <w:sectPr w:rsidR="006F6C40">
      <w:headerReference w:type="default" r:id="rId8"/>
      <w:footerReference w:type="default" r:id="rId9"/>
      <w:pgSz w:w="11900" w:h="16840"/>
      <w:pgMar w:top="1134" w:right="1134" w:bottom="1134" w:left="1134" w:header="50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B2E8" w14:textId="77777777" w:rsidR="00171466" w:rsidRDefault="00171466">
      <w:r>
        <w:separator/>
      </w:r>
    </w:p>
  </w:endnote>
  <w:endnote w:type="continuationSeparator" w:id="0">
    <w:p w14:paraId="0AC024A1" w14:textId="77777777" w:rsidR="00171466" w:rsidRDefault="001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uperclarendon Light">
    <w:altName w:val="Cambria"/>
    <w:charset w:val="00"/>
    <w:family w:val="roman"/>
    <w:pitch w:val="default"/>
  </w:font>
  <w:font w:name="Avenir Next Regular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B4DE" w14:textId="77777777" w:rsidR="006F6C40" w:rsidRDefault="006F6C4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DB58" w14:textId="77777777" w:rsidR="00171466" w:rsidRDefault="00171466">
      <w:r>
        <w:separator/>
      </w:r>
    </w:p>
  </w:footnote>
  <w:footnote w:type="continuationSeparator" w:id="0">
    <w:p w14:paraId="5B4B2295" w14:textId="77777777" w:rsidR="00171466" w:rsidRDefault="0017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537C" w14:textId="77777777" w:rsidR="006F6C40" w:rsidRDefault="00171466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2ECF2CE" wp14:editId="672BAE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633"/>
    <w:multiLevelType w:val="hybridMultilevel"/>
    <w:tmpl w:val="FD8ECF50"/>
    <w:lvl w:ilvl="0" w:tplc="C5CE013A">
      <w:start w:val="1"/>
      <w:numFmt w:val="bullet"/>
      <w:lvlText w:val="-"/>
      <w:lvlJc w:val="left"/>
      <w:pPr>
        <w:ind w:left="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4BE3CA6">
      <w:start w:val="1"/>
      <w:numFmt w:val="bullet"/>
      <w:lvlText w:val="-"/>
      <w:lvlJc w:val="left"/>
      <w:pPr>
        <w:ind w:left="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27041FD4">
      <w:start w:val="1"/>
      <w:numFmt w:val="bullet"/>
      <w:lvlText w:val="-"/>
      <w:lvlJc w:val="left"/>
      <w:pPr>
        <w:ind w:left="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5C7EC868">
      <w:start w:val="1"/>
      <w:numFmt w:val="bullet"/>
      <w:lvlText w:val="-"/>
      <w:lvlJc w:val="left"/>
      <w:pPr>
        <w:ind w:left="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BDD2C718">
      <w:start w:val="1"/>
      <w:numFmt w:val="bullet"/>
      <w:lvlText w:val="-"/>
      <w:lvlJc w:val="left"/>
      <w:pPr>
        <w:ind w:left="9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6DAA9AFE">
      <w:start w:val="1"/>
      <w:numFmt w:val="bullet"/>
      <w:lvlText w:val="-"/>
      <w:lvlJc w:val="left"/>
      <w:pPr>
        <w:ind w:left="1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8F54F0F0">
      <w:start w:val="1"/>
      <w:numFmt w:val="bullet"/>
      <w:lvlText w:val="-"/>
      <w:lvlJc w:val="left"/>
      <w:pPr>
        <w:ind w:left="1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DDD02856">
      <w:start w:val="1"/>
      <w:numFmt w:val="bullet"/>
      <w:lvlText w:val="-"/>
      <w:lvlJc w:val="left"/>
      <w:pPr>
        <w:ind w:left="1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D60C4BD6">
      <w:start w:val="1"/>
      <w:numFmt w:val="bullet"/>
      <w:lvlText w:val="-"/>
      <w:lvlJc w:val="left"/>
      <w:pPr>
        <w:ind w:left="1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" w15:restartNumberingAfterBreak="0">
    <w:nsid w:val="00E86CB9"/>
    <w:multiLevelType w:val="hybridMultilevel"/>
    <w:tmpl w:val="78887FBE"/>
    <w:lvl w:ilvl="0" w:tplc="21EA5EA8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5C51C4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F25B22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1E3A36">
      <w:start w:val="1"/>
      <w:numFmt w:val="decimal"/>
      <w:lvlText w:val="%4."/>
      <w:lvlJc w:val="left"/>
      <w:pPr>
        <w:ind w:left="259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05FA0">
      <w:start w:val="1"/>
      <w:numFmt w:val="lowerLetter"/>
      <w:lvlText w:val="%5."/>
      <w:lvlJc w:val="left"/>
      <w:pPr>
        <w:ind w:left="331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36BE10">
      <w:start w:val="1"/>
      <w:numFmt w:val="lowerRoman"/>
      <w:lvlText w:val="%6."/>
      <w:lvlJc w:val="left"/>
      <w:pPr>
        <w:ind w:left="403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6E2468">
      <w:start w:val="1"/>
      <w:numFmt w:val="decimal"/>
      <w:lvlText w:val="%7."/>
      <w:lvlJc w:val="left"/>
      <w:pPr>
        <w:ind w:left="475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FAEDF0">
      <w:start w:val="1"/>
      <w:numFmt w:val="lowerLetter"/>
      <w:lvlText w:val="%8."/>
      <w:lvlJc w:val="left"/>
      <w:pPr>
        <w:ind w:left="547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039D6">
      <w:start w:val="1"/>
      <w:numFmt w:val="lowerRoman"/>
      <w:lvlText w:val="%9."/>
      <w:lvlJc w:val="left"/>
      <w:pPr>
        <w:ind w:left="619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011258"/>
    <w:multiLevelType w:val="hybridMultilevel"/>
    <w:tmpl w:val="BB100886"/>
    <w:lvl w:ilvl="0" w:tplc="5D9C83F4">
      <w:start w:val="1"/>
      <w:numFmt w:val="decimal"/>
      <w:lvlText w:val="%1."/>
      <w:lvlJc w:val="left"/>
      <w:pPr>
        <w:ind w:left="4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921F10">
      <w:start w:val="1"/>
      <w:numFmt w:val="lowerLetter"/>
      <w:lvlText w:val="%2."/>
      <w:lvlJc w:val="left"/>
      <w:pPr>
        <w:ind w:left="24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0EF502">
      <w:start w:val="1"/>
      <w:numFmt w:val="lowerRoman"/>
      <w:lvlText w:val="%3."/>
      <w:lvlJc w:val="left"/>
      <w:pPr>
        <w:ind w:left="2343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50DB0A">
      <w:start w:val="1"/>
      <w:numFmt w:val="decimal"/>
      <w:lvlText w:val="%4."/>
      <w:lvlJc w:val="left"/>
      <w:pPr>
        <w:ind w:left="259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3A8CE2">
      <w:start w:val="1"/>
      <w:numFmt w:val="lowerLetter"/>
      <w:lvlText w:val="%5."/>
      <w:lvlJc w:val="left"/>
      <w:pPr>
        <w:ind w:left="33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A00666">
      <w:start w:val="1"/>
      <w:numFmt w:val="lowerRoman"/>
      <w:lvlText w:val="%6."/>
      <w:lvlJc w:val="left"/>
      <w:pPr>
        <w:ind w:left="403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88FAA">
      <w:start w:val="1"/>
      <w:numFmt w:val="decimal"/>
      <w:lvlText w:val="%7."/>
      <w:lvlJc w:val="left"/>
      <w:pPr>
        <w:ind w:left="475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EE384">
      <w:start w:val="1"/>
      <w:numFmt w:val="lowerLetter"/>
      <w:lvlText w:val="%8."/>
      <w:lvlJc w:val="left"/>
      <w:pPr>
        <w:ind w:left="547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72F9A6">
      <w:start w:val="1"/>
      <w:numFmt w:val="lowerRoman"/>
      <w:lvlText w:val="%9."/>
      <w:lvlJc w:val="left"/>
      <w:pPr>
        <w:ind w:left="619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1317FA"/>
    <w:multiLevelType w:val="hybridMultilevel"/>
    <w:tmpl w:val="FC56FA62"/>
    <w:lvl w:ilvl="0" w:tplc="33CA57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A9B5E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64AA84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2E9D82">
      <w:start w:val="1"/>
      <w:numFmt w:val="decimal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464CCA">
      <w:start w:val="1"/>
      <w:numFmt w:val="lowerLetter"/>
      <w:lvlText w:val="%5."/>
      <w:lvlJc w:val="left"/>
      <w:pPr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C6A24">
      <w:start w:val="1"/>
      <w:numFmt w:val="lowerRoman"/>
      <w:lvlText w:val="%6."/>
      <w:lvlJc w:val="left"/>
      <w:pPr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8F4B8">
      <w:start w:val="1"/>
      <w:numFmt w:val="decimal"/>
      <w:lvlText w:val="%7."/>
      <w:lvlJc w:val="left"/>
      <w:pPr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04846">
      <w:start w:val="1"/>
      <w:numFmt w:val="lowerLetter"/>
      <w:lvlText w:val="%8."/>
      <w:lvlJc w:val="left"/>
      <w:pPr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8E3488">
      <w:start w:val="1"/>
      <w:numFmt w:val="lowerRoman"/>
      <w:lvlText w:val="%9."/>
      <w:lvlJc w:val="left"/>
      <w:pPr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135B66"/>
    <w:multiLevelType w:val="hybridMultilevel"/>
    <w:tmpl w:val="5BB80940"/>
    <w:lvl w:ilvl="0" w:tplc="59F0A8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E6EF02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A217B4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8BA2C">
      <w:start w:val="1"/>
      <w:numFmt w:val="decimal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7C3F52">
      <w:start w:val="1"/>
      <w:numFmt w:val="lowerLetter"/>
      <w:lvlText w:val="%5."/>
      <w:lvlJc w:val="left"/>
      <w:pPr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A4441E">
      <w:start w:val="1"/>
      <w:numFmt w:val="lowerRoman"/>
      <w:lvlText w:val="%6."/>
      <w:lvlJc w:val="left"/>
      <w:pPr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4A51AE">
      <w:start w:val="1"/>
      <w:numFmt w:val="decimal"/>
      <w:lvlText w:val="%7."/>
      <w:lvlJc w:val="left"/>
      <w:pPr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D64DEC">
      <w:start w:val="1"/>
      <w:numFmt w:val="lowerLetter"/>
      <w:lvlText w:val="%8."/>
      <w:lvlJc w:val="left"/>
      <w:pPr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6941E">
      <w:start w:val="1"/>
      <w:numFmt w:val="lowerRoman"/>
      <w:lvlText w:val="%9."/>
      <w:lvlJc w:val="left"/>
      <w:pPr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454E02"/>
    <w:multiLevelType w:val="hybridMultilevel"/>
    <w:tmpl w:val="E990C2E8"/>
    <w:lvl w:ilvl="0" w:tplc="B716688A">
      <w:start w:val="1"/>
      <w:numFmt w:val="bullet"/>
      <w:lvlText w:val="-"/>
      <w:lvlJc w:val="left"/>
      <w:pPr>
        <w:ind w:left="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44ACBFC">
      <w:start w:val="1"/>
      <w:numFmt w:val="bullet"/>
      <w:lvlText w:val="-"/>
      <w:lvlJc w:val="left"/>
      <w:pPr>
        <w:ind w:left="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FF620AC0">
      <w:start w:val="1"/>
      <w:numFmt w:val="bullet"/>
      <w:lvlText w:val="-"/>
      <w:lvlJc w:val="left"/>
      <w:pPr>
        <w:ind w:left="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CD14F214">
      <w:start w:val="1"/>
      <w:numFmt w:val="bullet"/>
      <w:lvlText w:val="-"/>
      <w:lvlJc w:val="left"/>
      <w:pPr>
        <w:ind w:left="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7B444CF8">
      <w:start w:val="1"/>
      <w:numFmt w:val="bullet"/>
      <w:lvlText w:val="-"/>
      <w:lvlJc w:val="left"/>
      <w:pPr>
        <w:ind w:left="9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4816DC28">
      <w:start w:val="1"/>
      <w:numFmt w:val="bullet"/>
      <w:lvlText w:val="-"/>
      <w:lvlJc w:val="left"/>
      <w:pPr>
        <w:ind w:left="1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AA307D32">
      <w:start w:val="1"/>
      <w:numFmt w:val="bullet"/>
      <w:lvlText w:val="-"/>
      <w:lvlJc w:val="left"/>
      <w:pPr>
        <w:ind w:left="1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441E7E8E">
      <w:start w:val="1"/>
      <w:numFmt w:val="bullet"/>
      <w:lvlText w:val="-"/>
      <w:lvlJc w:val="left"/>
      <w:pPr>
        <w:ind w:left="1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870EBFEE">
      <w:start w:val="1"/>
      <w:numFmt w:val="bullet"/>
      <w:lvlText w:val="-"/>
      <w:lvlJc w:val="left"/>
      <w:pPr>
        <w:ind w:left="1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6" w15:restartNumberingAfterBreak="0">
    <w:nsid w:val="244B0F4D"/>
    <w:multiLevelType w:val="hybridMultilevel"/>
    <w:tmpl w:val="62DC075E"/>
    <w:lvl w:ilvl="0" w:tplc="1F5092AE">
      <w:start w:val="1"/>
      <w:numFmt w:val="bullet"/>
      <w:lvlText w:val="-"/>
      <w:lvlJc w:val="left"/>
      <w:pPr>
        <w:ind w:left="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8E0A9174">
      <w:start w:val="1"/>
      <w:numFmt w:val="bullet"/>
      <w:lvlText w:val="-"/>
      <w:lvlJc w:val="left"/>
      <w:pPr>
        <w:ind w:left="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876C9DBC">
      <w:start w:val="1"/>
      <w:numFmt w:val="bullet"/>
      <w:lvlText w:val="-"/>
      <w:lvlJc w:val="left"/>
      <w:pPr>
        <w:ind w:left="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E3165234">
      <w:start w:val="1"/>
      <w:numFmt w:val="bullet"/>
      <w:lvlText w:val="-"/>
      <w:lvlJc w:val="left"/>
      <w:pPr>
        <w:ind w:left="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68EC562">
      <w:start w:val="1"/>
      <w:numFmt w:val="bullet"/>
      <w:lvlText w:val="-"/>
      <w:lvlJc w:val="left"/>
      <w:pPr>
        <w:ind w:left="9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E06E9BD0">
      <w:start w:val="1"/>
      <w:numFmt w:val="bullet"/>
      <w:lvlText w:val="-"/>
      <w:lvlJc w:val="left"/>
      <w:pPr>
        <w:ind w:left="1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E02EE7C0">
      <w:start w:val="1"/>
      <w:numFmt w:val="bullet"/>
      <w:lvlText w:val="-"/>
      <w:lvlJc w:val="left"/>
      <w:pPr>
        <w:ind w:left="1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3FBEB56A">
      <w:start w:val="1"/>
      <w:numFmt w:val="bullet"/>
      <w:lvlText w:val="-"/>
      <w:lvlJc w:val="left"/>
      <w:pPr>
        <w:ind w:left="1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486EF100">
      <w:start w:val="1"/>
      <w:numFmt w:val="bullet"/>
      <w:lvlText w:val="-"/>
      <w:lvlJc w:val="left"/>
      <w:pPr>
        <w:ind w:left="1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7" w15:restartNumberingAfterBreak="0">
    <w:nsid w:val="25444EA2"/>
    <w:multiLevelType w:val="hybridMultilevel"/>
    <w:tmpl w:val="E884D72E"/>
    <w:lvl w:ilvl="0" w:tplc="821AC37E">
      <w:start w:val="1"/>
      <w:numFmt w:val="bullet"/>
      <w:lvlText w:val="-"/>
      <w:lvlJc w:val="left"/>
      <w:pPr>
        <w:ind w:left="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24452F0">
      <w:start w:val="1"/>
      <w:numFmt w:val="bullet"/>
      <w:lvlText w:val="-"/>
      <w:lvlJc w:val="left"/>
      <w:pPr>
        <w:ind w:left="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12B895DA">
      <w:start w:val="1"/>
      <w:numFmt w:val="bullet"/>
      <w:lvlText w:val="-"/>
      <w:lvlJc w:val="left"/>
      <w:pPr>
        <w:ind w:left="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7660C9A6">
      <w:start w:val="1"/>
      <w:numFmt w:val="bullet"/>
      <w:lvlText w:val="-"/>
      <w:lvlJc w:val="left"/>
      <w:pPr>
        <w:ind w:left="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6B2A8D54">
      <w:start w:val="1"/>
      <w:numFmt w:val="bullet"/>
      <w:lvlText w:val="-"/>
      <w:lvlJc w:val="left"/>
      <w:pPr>
        <w:ind w:left="9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423A016C">
      <w:start w:val="1"/>
      <w:numFmt w:val="bullet"/>
      <w:lvlText w:val="-"/>
      <w:lvlJc w:val="left"/>
      <w:pPr>
        <w:ind w:left="1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D4CC1BE8">
      <w:start w:val="1"/>
      <w:numFmt w:val="bullet"/>
      <w:lvlText w:val="-"/>
      <w:lvlJc w:val="left"/>
      <w:pPr>
        <w:ind w:left="1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CA25F5E">
      <w:start w:val="1"/>
      <w:numFmt w:val="bullet"/>
      <w:lvlText w:val="-"/>
      <w:lvlJc w:val="left"/>
      <w:pPr>
        <w:ind w:left="1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26AC1A30">
      <w:start w:val="1"/>
      <w:numFmt w:val="bullet"/>
      <w:lvlText w:val="-"/>
      <w:lvlJc w:val="left"/>
      <w:pPr>
        <w:ind w:left="1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 w15:restartNumberingAfterBreak="0">
    <w:nsid w:val="28493DC6"/>
    <w:multiLevelType w:val="hybridMultilevel"/>
    <w:tmpl w:val="21D08356"/>
    <w:lvl w:ilvl="0" w:tplc="FCECAB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9438CA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40BF4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C8B9BC">
      <w:start w:val="1"/>
      <w:numFmt w:val="decimal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B2328E">
      <w:start w:val="1"/>
      <w:numFmt w:val="lowerLetter"/>
      <w:lvlText w:val="%5."/>
      <w:lvlJc w:val="left"/>
      <w:pPr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14382C">
      <w:start w:val="1"/>
      <w:numFmt w:val="lowerRoman"/>
      <w:lvlText w:val="%6."/>
      <w:lvlJc w:val="left"/>
      <w:pPr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CCE1FE">
      <w:start w:val="1"/>
      <w:numFmt w:val="decimal"/>
      <w:lvlText w:val="%7."/>
      <w:lvlJc w:val="left"/>
      <w:pPr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8E7C40">
      <w:start w:val="1"/>
      <w:numFmt w:val="lowerLetter"/>
      <w:lvlText w:val="%8."/>
      <w:lvlJc w:val="left"/>
      <w:pPr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D0D3AC">
      <w:start w:val="1"/>
      <w:numFmt w:val="lowerRoman"/>
      <w:lvlText w:val="%9."/>
      <w:lvlJc w:val="left"/>
      <w:pPr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9E87051"/>
    <w:multiLevelType w:val="hybridMultilevel"/>
    <w:tmpl w:val="45BA5A5A"/>
    <w:lvl w:ilvl="0" w:tplc="81BEEC38">
      <w:start w:val="1"/>
      <w:numFmt w:val="decimal"/>
      <w:lvlText w:val="%1."/>
      <w:lvlJc w:val="left"/>
      <w:pPr>
        <w:ind w:left="4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3077F0">
      <w:start w:val="1"/>
      <w:numFmt w:val="lowerLetter"/>
      <w:lvlText w:val="%2."/>
      <w:lvlJc w:val="left"/>
      <w:pPr>
        <w:ind w:left="24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4C306C">
      <w:start w:val="1"/>
      <w:numFmt w:val="lowerRoman"/>
      <w:lvlText w:val="%3."/>
      <w:lvlJc w:val="left"/>
      <w:pPr>
        <w:ind w:left="2343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52B8D8">
      <w:start w:val="1"/>
      <w:numFmt w:val="decimal"/>
      <w:lvlText w:val="%4."/>
      <w:lvlJc w:val="left"/>
      <w:pPr>
        <w:ind w:left="259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ABCB0">
      <w:start w:val="1"/>
      <w:numFmt w:val="lowerLetter"/>
      <w:lvlText w:val="%5."/>
      <w:lvlJc w:val="left"/>
      <w:pPr>
        <w:ind w:left="33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BE56AC">
      <w:start w:val="1"/>
      <w:numFmt w:val="lowerRoman"/>
      <w:lvlText w:val="%6."/>
      <w:lvlJc w:val="left"/>
      <w:pPr>
        <w:ind w:left="403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305B7E">
      <w:start w:val="1"/>
      <w:numFmt w:val="decimal"/>
      <w:lvlText w:val="%7."/>
      <w:lvlJc w:val="left"/>
      <w:pPr>
        <w:ind w:left="475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9C56A0">
      <w:start w:val="1"/>
      <w:numFmt w:val="lowerLetter"/>
      <w:lvlText w:val="%8."/>
      <w:lvlJc w:val="left"/>
      <w:pPr>
        <w:ind w:left="547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189406">
      <w:start w:val="1"/>
      <w:numFmt w:val="lowerRoman"/>
      <w:lvlText w:val="%9."/>
      <w:lvlJc w:val="left"/>
      <w:pPr>
        <w:ind w:left="619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4F5FDC"/>
    <w:multiLevelType w:val="hybridMultilevel"/>
    <w:tmpl w:val="87B0E300"/>
    <w:lvl w:ilvl="0" w:tplc="2AFE97E6">
      <w:start w:val="1"/>
      <w:numFmt w:val="bullet"/>
      <w:lvlText w:val="-"/>
      <w:lvlJc w:val="left"/>
      <w:pPr>
        <w:ind w:left="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E4C28EBE">
      <w:start w:val="1"/>
      <w:numFmt w:val="bullet"/>
      <w:lvlText w:val="-"/>
      <w:lvlJc w:val="left"/>
      <w:pPr>
        <w:ind w:left="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B15A6FB8">
      <w:start w:val="1"/>
      <w:numFmt w:val="bullet"/>
      <w:lvlText w:val="-"/>
      <w:lvlJc w:val="left"/>
      <w:pPr>
        <w:ind w:left="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4C6C642C">
      <w:start w:val="1"/>
      <w:numFmt w:val="bullet"/>
      <w:lvlText w:val="-"/>
      <w:lvlJc w:val="left"/>
      <w:pPr>
        <w:ind w:left="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759694C2">
      <w:start w:val="1"/>
      <w:numFmt w:val="bullet"/>
      <w:lvlText w:val="-"/>
      <w:lvlJc w:val="left"/>
      <w:pPr>
        <w:ind w:left="9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682E4BCE">
      <w:start w:val="1"/>
      <w:numFmt w:val="bullet"/>
      <w:lvlText w:val="-"/>
      <w:lvlJc w:val="left"/>
      <w:pPr>
        <w:ind w:left="1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9D44B7B2">
      <w:start w:val="1"/>
      <w:numFmt w:val="bullet"/>
      <w:lvlText w:val="-"/>
      <w:lvlJc w:val="left"/>
      <w:pPr>
        <w:ind w:left="1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D4F0B38E">
      <w:start w:val="1"/>
      <w:numFmt w:val="bullet"/>
      <w:lvlText w:val="-"/>
      <w:lvlJc w:val="left"/>
      <w:pPr>
        <w:ind w:left="1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C5E2F3DA">
      <w:start w:val="1"/>
      <w:numFmt w:val="bullet"/>
      <w:lvlText w:val="-"/>
      <w:lvlJc w:val="left"/>
      <w:pPr>
        <w:ind w:left="1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1" w15:restartNumberingAfterBreak="0">
    <w:nsid w:val="3F502B8F"/>
    <w:multiLevelType w:val="hybridMultilevel"/>
    <w:tmpl w:val="6A1E603E"/>
    <w:lvl w:ilvl="0" w:tplc="8B68A0E4">
      <w:start w:val="1"/>
      <w:numFmt w:val="bullet"/>
      <w:lvlText w:val="-"/>
      <w:lvlJc w:val="left"/>
      <w:pPr>
        <w:ind w:left="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AAABB30">
      <w:start w:val="1"/>
      <w:numFmt w:val="bullet"/>
      <w:lvlText w:val="-"/>
      <w:lvlJc w:val="left"/>
      <w:pPr>
        <w:ind w:left="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AEFEE8FA">
      <w:start w:val="1"/>
      <w:numFmt w:val="bullet"/>
      <w:lvlText w:val="-"/>
      <w:lvlJc w:val="left"/>
      <w:pPr>
        <w:ind w:left="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6DCE00FE">
      <w:start w:val="1"/>
      <w:numFmt w:val="bullet"/>
      <w:lvlText w:val="-"/>
      <w:lvlJc w:val="left"/>
      <w:pPr>
        <w:ind w:left="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5CEC5056">
      <w:start w:val="1"/>
      <w:numFmt w:val="bullet"/>
      <w:lvlText w:val="-"/>
      <w:lvlJc w:val="left"/>
      <w:pPr>
        <w:ind w:left="9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85BE33CA">
      <w:start w:val="1"/>
      <w:numFmt w:val="bullet"/>
      <w:lvlText w:val="-"/>
      <w:lvlJc w:val="left"/>
      <w:pPr>
        <w:ind w:left="1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3F342190">
      <w:start w:val="1"/>
      <w:numFmt w:val="bullet"/>
      <w:lvlText w:val="-"/>
      <w:lvlJc w:val="left"/>
      <w:pPr>
        <w:ind w:left="1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D43C9832">
      <w:start w:val="1"/>
      <w:numFmt w:val="bullet"/>
      <w:lvlText w:val="-"/>
      <w:lvlJc w:val="left"/>
      <w:pPr>
        <w:ind w:left="1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4956F6A0">
      <w:start w:val="1"/>
      <w:numFmt w:val="bullet"/>
      <w:lvlText w:val="-"/>
      <w:lvlJc w:val="left"/>
      <w:pPr>
        <w:ind w:left="1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2" w15:restartNumberingAfterBreak="0">
    <w:nsid w:val="43E1646D"/>
    <w:multiLevelType w:val="hybridMultilevel"/>
    <w:tmpl w:val="EF927B9E"/>
    <w:lvl w:ilvl="0" w:tplc="028C17C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DC3E78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08D08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46655E">
      <w:start w:val="1"/>
      <w:numFmt w:val="decimal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5A90E4">
      <w:start w:val="1"/>
      <w:numFmt w:val="lowerLetter"/>
      <w:lvlText w:val="%5."/>
      <w:lvlJc w:val="left"/>
      <w:pPr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27104">
      <w:start w:val="1"/>
      <w:numFmt w:val="lowerRoman"/>
      <w:lvlText w:val="%6."/>
      <w:lvlJc w:val="left"/>
      <w:pPr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27DBC">
      <w:start w:val="1"/>
      <w:numFmt w:val="decimal"/>
      <w:lvlText w:val="%7."/>
      <w:lvlJc w:val="left"/>
      <w:pPr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B069CE">
      <w:start w:val="1"/>
      <w:numFmt w:val="lowerLetter"/>
      <w:lvlText w:val="%8."/>
      <w:lvlJc w:val="left"/>
      <w:pPr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607800">
      <w:start w:val="1"/>
      <w:numFmt w:val="lowerRoman"/>
      <w:lvlText w:val="%9."/>
      <w:lvlJc w:val="left"/>
      <w:pPr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5CE372F"/>
    <w:multiLevelType w:val="hybridMultilevel"/>
    <w:tmpl w:val="82F47376"/>
    <w:lvl w:ilvl="0" w:tplc="D9260644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96B790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664868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87F9E">
      <w:start w:val="1"/>
      <w:numFmt w:val="decimal"/>
      <w:lvlText w:val="%4."/>
      <w:lvlJc w:val="left"/>
      <w:pPr>
        <w:ind w:left="259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8A7C2">
      <w:start w:val="1"/>
      <w:numFmt w:val="lowerLetter"/>
      <w:lvlText w:val="%5."/>
      <w:lvlJc w:val="left"/>
      <w:pPr>
        <w:ind w:left="331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6909C">
      <w:start w:val="1"/>
      <w:numFmt w:val="lowerRoman"/>
      <w:lvlText w:val="%6."/>
      <w:lvlJc w:val="left"/>
      <w:pPr>
        <w:ind w:left="403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B203F2">
      <w:start w:val="1"/>
      <w:numFmt w:val="decimal"/>
      <w:lvlText w:val="%7."/>
      <w:lvlJc w:val="left"/>
      <w:pPr>
        <w:ind w:left="475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8F61A">
      <w:start w:val="1"/>
      <w:numFmt w:val="lowerLetter"/>
      <w:lvlText w:val="%8."/>
      <w:lvlJc w:val="left"/>
      <w:pPr>
        <w:ind w:left="547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4AD5C">
      <w:start w:val="1"/>
      <w:numFmt w:val="lowerRoman"/>
      <w:lvlText w:val="%9."/>
      <w:lvlJc w:val="left"/>
      <w:pPr>
        <w:ind w:left="619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5E40AB5"/>
    <w:multiLevelType w:val="hybridMultilevel"/>
    <w:tmpl w:val="F7621144"/>
    <w:lvl w:ilvl="0" w:tplc="E15634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760970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740646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461EEC">
      <w:start w:val="1"/>
      <w:numFmt w:val="decimal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E424C">
      <w:start w:val="1"/>
      <w:numFmt w:val="lowerLetter"/>
      <w:lvlText w:val="%5."/>
      <w:lvlJc w:val="left"/>
      <w:pPr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FADA6E">
      <w:start w:val="1"/>
      <w:numFmt w:val="lowerRoman"/>
      <w:lvlText w:val="%6."/>
      <w:lvlJc w:val="left"/>
      <w:pPr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2C05A">
      <w:start w:val="1"/>
      <w:numFmt w:val="decimal"/>
      <w:lvlText w:val="%7."/>
      <w:lvlJc w:val="left"/>
      <w:pPr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4832D4">
      <w:start w:val="1"/>
      <w:numFmt w:val="lowerLetter"/>
      <w:lvlText w:val="%8."/>
      <w:lvlJc w:val="left"/>
      <w:pPr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201060">
      <w:start w:val="1"/>
      <w:numFmt w:val="lowerRoman"/>
      <w:lvlText w:val="%9."/>
      <w:lvlJc w:val="left"/>
      <w:pPr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8872082"/>
    <w:multiLevelType w:val="hybridMultilevel"/>
    <w:tmpl w:val="ACDAC884"/>
    <w:lvl w:ilvl="0" w:tplc="FD147268">
      <w:start w:val="1"/>
      <w:numFmt w:val="decimal"/>
      <w:lvlText w:val="%1."/>
      <w:lvlJc w:val="left"/>
      <w:pPr>
        <w:ind w:left="4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205CF4">
      <w:start w:val="1"/>
      <w:numFmt w:val="lowerLetter"/>
      <w:lvlText w:val="%2."/>
      <w:lvlJc w:val="left"/>
      <w:pPr>
        <w:ind w:left="24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680F8">
      <w:start w:val="1"/>
      <w:numFmt w:val="lowerRoman"/>
      <w:lvlText w:val="%3."/>
      <w:lvlJc w:val="left"/>
      <w:pPr>
        <w:ind w:left="2343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A6FB68">
      <w:start w:val="1"/>
      <w:numFmt w:val="decimal"/>
      <w:lvlText w:val="%4."/>
      <w:lvlJc w:val="left"/>
      <w:pPr>
        <w:ind w:left="259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E8B54">
      <w:start w:val="1"/>
      <w:numFmt w:val="lowerLetter"/>
      <w:lvlText w:val="%5."/>
      <w:lvlJc w:val="left"/>
      <w:pPr>
        <w:ind w:left="33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883DA8">
      <w:start w:val="1"/>
      <w:numFmt w:val="lowerRoman"/>
      <w:lvlText w:val="%6."/>
      <w:lvlJc w:val="left"/>
      <w:pPr>
        <w:ind w:left="403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167164">
      <w:start w:val="1"/>
      <w:numFmt w:val="decimal"/>
      <w:lvlText w:val="%7."/>
      <w:lvlJc w:val="left"/>
      <w:pPr>
        <w:ind w:left="475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96A230">
      <w:start w:val="1"/>
      <w:numFmt w:val="lowerLetter"/>
      <w:lvlText w:val="%8."/>
      <w:lvlJc w:val="left"/>
      <w:pPr>
        <w:ind w:left="547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90A8">
      <w:start w:val="1"/>
      <w:numFmt w:val="lowerRoman"/>
      <w:lvlText w:val="%9."/>
      <w:lvlJc w:val="left"/>
      <w:pPr>
        <w:ind w:left="619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3EC470D"/>
    <w:multiLevelType w:val="hybridMultilevel"/>
    <w:tmpl w:val="11368E58"/>
    <w:lvl w:ilvl="0" w:tplc="6DE428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2A95A8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FC4368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C7EDE">
      <w:start w:val="1"/>
      <w:numFmt w:val="decimal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B61732">
      <w:start w:val="1"/>
      <w:numFmt w:val="lowerLetter"/>
      <w:lvlText w:val="%5."/>
      <w:lvlJc w:val="left"/>
      <w:pPr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D68A32">
      <w:start w:val="1"/>
      <w:numFmt w:val="lowerRoman"/>
      <w:lvlText w:val="%6."/>
      <w:lvlJc w:val="left"/>
      <w:pPr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8832C4">
      <w:start w:val="1"/>
      <w:numFmt w:val="decimal"/>
      <w:lvlText w:val="%7."/>
      <w:lvlJc w:val="left"/>
      <w:pPr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263280">
      <w:start w:val="1"/>
      <w:numFmt w:val="lowerLetter"/>
      <w:lvlText w:val="%8."/>
      <w:lvlJc w:val="left"/>
      <w:pPr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36D2C4">
      <w:start w:val="1"/>
      <w:numFmt w:val="lowerRoman"/>
      <w:lvlText w:val="%9."/>
      <w:lvlJc w:val="left"/>
      <w:pPr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46494D"/>
    <w:multiLevelType w:val="hybridMultilevel"/>
    <w:tmpl w:val="927ACC8E"/>
    <w:lvl w:ilvl="0" w:tplc="E8708E9A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23494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29276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52BFC4">
      <w:start w:val="1"/>
      <w:numFmt w:val="decimal"/>
      <w:lvlText w:val="%4."/>
      <w:lvlJc w:val="left"/>
      <w:pPr>
        <w:ind w:left="259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C871A8">
      <w:start w:val="1"/>
      <w:numFmt w:val="lowerLetter"/>
      <w:lvlText w:val="%5."/>
      <w:lvlJc w:val="left"/>
      <w:pPr>
        <w:ind w:left="331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3EDC4A">
      <w:start w:val="1"/>
      <w:numFmt w:val="lowerRoman"/>
      <w:lvlText w:val="%6."/>
      <w:lvlJc w:val="left"/>
      <w:pPr>
        <w:ind w:left="403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4EAC40">
      <w:start w:val="1"/>
      <w:numFmt w:val="decimal"/>
      <w:lvlText w:val="%7."/>
      <w:lvlJc w:val="left"/>
      <w:pPr>
        <w:ind w:left="475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201ABE">
      <w:start w:val="1"/>
      <w:numFmt w:val="lowerLetter"/>
      <w:lvlText w:val="%8."/>
      <w:lvlJc w:val="left"/>
      <w:pPr>
        <w:ind w:left="547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B09702">
      <w:start w:val="1"/>
      <w:numFmt w:val="lowerRoman"/>
      <w:lvlText w:val="%9."/>
      <w:lvlJc w:val="left"/>
      <w:pPr>
        <w:ind w:left="619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CAF7B5E"/>
    <w:multiLevelType w:val="hybridMultilevel"/>
    <w:tmpl w:val="3B628118"/>
    <w:lvl w:ilvl="0" w:tplc="EEA24002">
      <w:start w:val="1"/>
      <w:numFmt w:val="decimal"/>
      <w:lvlText w:val="%1."/>
      <w:lvlJc w:val="left"/>
      <w:pPr>
        <w:ind w:left="4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9EF9DC">
      <w:start w:val="1"/>
      <w:numFmt w:val="lowerLetter"/>
      <w:lvlText w:val="%2."/>
      <w:lvlJc w:val="left"/>
      <w:pPr>
        <w:ind w:left="24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20E4">
      <w:start w:val="1"/>
      <w:numFmt w:val="lowerRoman"/>
      <w:lvlText w:val="%3."/>
      <w:lvlJc w:val="left"/>
      <w:pPr>
        <w:ind w:left="2343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E04C0">
      <w:start w:val="1"/>
      <w:numFmt w:val="decimal"/>
      <w:lvlText w:val="%4."/>
      <w:lvlJc w:val="left"/>
      <w:pPr>
        <w:ind w:left="259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80F140">
      <w:start w:val="1"/>
      <w:numFmt w:val="lowerLetter"/>
      <w:lvlText w:val="%5."/>
      <w:lvlJc w:val="left"/>
      <w:pPr>
        <w:ind w:left="331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42C7CA">
      <w:start w:val="1"/>
      <w:numFmt w:val="lowerRoman"/>
      <w:lvlText w:val="%6."/>
      <w:lvlJc w:val="left"/>
      <w:pPr>
        <w:ind w:left="403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5AC5FA">
      <w:start w:val="1"/>
      <w:numFmt w:val="decimal"/>
      <w:lvlText w:val="%7."/>
      <w:lvlJc w:val="left"/>
      <w:pPr>
        <w:ind w:left="475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CAD470">
      <w:start w:val="1"/>
      <w:numFmt w:val="lowerLetter"/>
      <w:lvlText w:val="%8."/>
      <w:lvlJc w:val="left"/>
      <w:pPr>
        <w:ind w:left="5472" w:hanging="2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B0A6F0">
      <w:start w:val="1"/>
      <w:numFmt w:val="lowerRoman"/>
      <w:lvlText w:val="%9."/>
      <w:lvlJc w:val="left"/>
      <w:pPr>
        <w:ind w:left="6192" w:hanging="2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2B4F6D"/>
    <w:multiLevelType w:val="hybridMultilevel"/>
    <w:tmpl w:val="9864C952"/>
    <w:lvl w:ilvl="0" w:tplc="0CD0001C">
      <w:start w:val="1"/>
      <w:numFmt w:val="bullet"/>
      <w:lvlText w:val="-"/>
      <w:lvlJc w:val="left"/>
      <w:pPr>
        <w:ind w:left="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1FC4458">
      <w:start w:val="1"/>
      <w:numFmt w:val="bullet"/>
      <w:lvlText w:val="-"/>
      <w:lvlJc w:val="left"/>
      <w:pPr>
        <w:ind w:left="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BA8F69C">
      <w:start w:val="1"/>
      <w:numFmt w:val="bullet"/>
      <w:lvlText w:val="-"/>
      <w:lvlJc w:val="left"/>
      <w:pPr>
        <w:ind w:left="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5D5C2F2A">
      <w:start w:val="1"/>
      <w:numFmt w:val="bullet"/>
      <w:lvlText w:val="-"/>
      <w:lvlJc w:val="left"/>
      <w:pPr>
        <w:ind w:left="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D0284288">
      <w:start w:val="1"/>
      <w:numFmt w:val="bullet"/>
      <w:lvlText w:val="-"/>
      <w:lvlJc w:val="left"/>
      <w:pPr>
        <w:ind w:left="9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E8C44F40">
      <w:start w:val="1"/>
      <w:numFmt w:val="bullet"/>
      <w:lvlText w:val="-"/>
      <w:lvlJc w:val="left"/>
      <w:pPr>
        <w:ind w:left="1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E2C2E96A">
      <w:start w:val="1"/>
      <w:numFmt w:val="bullet"/>
      <w:lvlText w:val="-"/>
      <w:lvlJc w:val="left"/>
      <w:pPr>
        <w:ind w:left="1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2C4812F0">
      <w:start w:val="1"/>
      <w:numFmt w:val="bullet"/>
      <w:lvlText w:val="-"/>
      <w:lvlJc w:val="left"/>
      <w:pPr>
        <w:ind w:left="1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E966912E">
      <w:start w:val="1"/>
      <w:numFmt w:val="bullet"/>
      <w:lvlText w:val="-"/>
      <w:lvlJc w:val="left"/>
      <w:pPr>
        <w:ind w:left="1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0" w15:restartNumberingAfterBreak="0">
    <w:nsid w:val="652D2AC6"/>
    <w:multiLevelType w:val="hybridMultilevel"/>
    <w:tmpl w:val="60761EF0"/>
    <w:lvl w:ilvl="0" w:tplc="2962FE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66FD2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D2E706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46FFB4">
      <w:start w:val="1"/>
      <w:numFmt w:val="decimal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009D8">
      <w:start w:val="1"/>
      <w:numFmt w:val="lowerLetter"/>
      <w:lvlText w:val="%5."/>
      <w:lvlJc w:val="left"/>
      <w:pPr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1E9DC0">
      <w:start w:val="1"/>
      <w:numFmt w:val="lowerRoman"/>
      <w:lvlText w:val="%6."/>
      <w:lvlJc w:val="left"/>
      <w:pPr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501E3C">
      <w:start w:val="1"/>
      <w:numFmt w:val="decimal"/>
      <w:lvlText w:val="%7."/>
      <w:lvlJc w:val="left"/>
      <w:pPr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B297D4">
      <w:start w:val="1"/>
      <w:numFmt w:val="lowerLetter"/>
      <w:lvlText w:val="%8."/>
      <w:lvlJc w:val="left"/>
      <w:pPr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84005E">
      <w:start w:val="1"/>
      <w:numFmt w:val="lowerRoman"/>
      <w:lvlText w:val="%9."/>
      <w:lvlJc w:val="left"/>
      <w:pPr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CF66FB0"/>
    <w:multiLevelType w:val="hybridMultilevel"/>
    <w:tmpl w:val="06684226"/>
    <w:lvl w:ilvl="0" w:tplc="08840F4C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2C09C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D6CA62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80F0C">
      <w:start w:val="1"/>
      <w:numFmt w:val="decimal"/>
      <w:lvlText w:val="%4."/>
      <w:lvlJc w:val="left"/>
      <w:pPr>
        <w:ind w:left="259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4228E">
      <w:start w:val="1"/>
      <w:numFmt w:val="lowerLetter"/>
      <w:lvlText w:val="%5."/>
      <w:lvlJc w:val="left"/>
      <w:pPr>
        <w:ind w:left="331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F6132A">
      <w:start w:val="1"/>
      <w:numFmt w:val="lowerRoman"/>
      <w:lvlText w:val="%6."/>
      <w:lvlJc w:val="left"/>
      <w:pPr>
        <w:ind w:left="403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846FFC">
      <w:start w:val="1"/>
      <w:numFmt w:val="decimal"/>
      <w:lvlText w:val="%7."/>
      <w:lvlJc w:val="left"/>
      <w:pPr>
        <w:ind w:left="475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3E4A52">
      <w:start w:val="1"/>
      <w:numFmt w:val="lowerLetter"/>
      <w:lvlText w:val="%8."/>
      <w:lvlJc w:val="left"/>
      <w:pPr>
        <w:ind w:left="5472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6B664">
      <w:start w:val="1"/>
      <w:numFmt w:val="lowerRoman"/>
      <w:lvlText w:val="%9."/>
      <w:lvlJc w:val="left"/>
      <w:pPr>
        <w:ind w:left="6192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0084019"/>
    <w:multiLevelType w:val="hybridMultilevel"/>
    <w:tmpl w:val="6F605400"/>
    <w:lvl w:ilvl="0" w:tplc="FE8AA2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EA4DE6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1A34B0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72500E">
      <w:start w:val="1"/>
      <w:numFmt w:val="decimal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526294">
      <w:start w:val="1"/>
      <w:numFmt w:val="lowerLetter"/>
      <w:lvlText w:val="%5."/>
      <w:lvlJc w:val="left"/>
      <w:pPr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2EBBC8">
      <w:start w:val="1"/>
      <w:numFmt w:val="lowerRoman"/>
      <w:lvlText w:val="%6."/>
      <w:lvlJc w:val="left"/>
      <w:pPr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64D780">
      <w:start w:val="1"/>
      <w:numFmt w:val="decimal"/>
      <w:lvlText w:val="%7."/>
      <w:lvlJc w:val="left"/>
      <w:pPr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10E7A6">
      <w:start w:val="1"/>
      <w:numFmt w:val="lowerLetter"/>
      <w:lvlText w:val="%8."/>
      <w:lvlJc w:val="left"/>
      <w:pPr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56496A">
      <w:start w:val="1"/>
      <w:numFmt w:val="lowerRoman"/>
      <w:lvlText w:val="%9."/>
      <w:lvlJc w:val="left"/>
      <w:pPr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BF5B75"/>
    <w:multiLevelType w:val="hybridMultilevel"/>
    <w:tmpl w:val="B4B2C6F6"/>
    <w:lvl w:ilvl="0" w:tplc="627ED4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6D5BE">
      <w:start w:val="1"/>
      <w:numFmt w:val="lowerLetter"/>
      <w:lvlText w:val="%2."/>
      <w:lvlJc w:val="left"/>
      <w:pPr>
        <w:ind w:left="2484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B4427E">
      <w:start w:val="1"/>
      <w:numFmt w:val="lowerRoman"/>
      <w:lvlText w:val="%3."/>
      <w:lvlJc w:val="left"/>
      <w:pPr>
        <w:ind w:left="2415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72FC90">
      <w:start w:val="1"/>
      <w:numFmt w:val="decimal"/>
      <w:lvlText w:val="%4."/>
      <w:lvlJc w:val="left"/>
      <w:pPr>
        <w:ind w:left="252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4BA04">
      <w:start w:val="1"/>
      <w:numFmt w:val="lowerLetter"/>
      <w:lvlText w:val="%5."/>
      <w:lvlJc w:val="left"/>
      <w:pPr>
        <w:ind w:left="324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F408D0">
      <w:start w:val="1"/>
      <w:numFmt w:val="lowerRoman"/>
      <w:lvlText w:val="%6."/>
      <w:lvlJc w:val="left"/>
      <w:pPr>
        <w:ind w:left="396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8F4E8">
      <w:start w:val="1"/>
      <w:numFmt w:val="decimal"/>
      <w:lvlText w:val="%7."/>
      <w:lvlJc w:val="left"/>
      <w:pPr>
        <w:ind w:left="468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287EE0">
      <w:start w:val="1"/>
      <w:numFmt w:val="lowerLetter"/>
      <w:lvlText w:val="%8."/>
      <w:lvlJc w:val="left"/>
      <w:pPr>
        <w:ind w:left="5400" w:hanging="2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903002">
      <w:start w:val="1"/>
      <w:numFmt w:val="lowerRoman"/>
      <w:lvlText w:val="%9."/>
      <w:lvlJc w:val="left"/>
      <w:pPr>
        <w:ind w:left="6120" w:hanging="2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175C3"/>
    <w:multiLevelType w:val="hybridMultilevel"/>
    <w:tmpl w:val="F9721526"/>
    <w:lvl w:ilvl="0" w:tplc="C14AC13E">
      <w:start w:val="1"/>
      <w:numFmt w:val="bullet"/>
      <w:lvlText w:val="-"/>
      <w:lvlJc w:val="left"/>
      <w:pPr>
        <w:ind w:left="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5347EBA">
      <w:start w:val="1"/>
      <w:numFmt w:val="bullet"/>
      <w:lvlText w:val="-"/>
      <w:lvlJc w:val="left"/>
      <w:pPr>
        <w:ind w:left="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3D8561C">
      <w:start w:val="1"/>
      <w:numFmt w:val="bullet"/>
      <w:lvlText w:val="-"/>
      <w:lvlJc w:val="left"/>
      <w:pPr>
        <w:ind w:left="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350849E">
      <w:start w:val="1"/>
      <w:numFmt w:val="bullet"/>
      <w:lvlText w:val="-"/>
      <w:lvlJc w:val="left"/>
      <w:pPr>
        <w:ind w:left="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AE08ADC">
      <w:start w:val="1"/>
      <w:numFmt w:val="bullet"/>
      <w:lvlText w:val="-"/>
      <w:lvlJc w:val="left"/>
      <w:pPr>
        <w:ind w:left="9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8A70506A">
      <w:start w:val="1"/>
      <w:numFmt w:val="bullet"/>
      <w:lvlText w:val="-"/>
      <w:lvlJc w:val="left"/>
      <w:pPr>
        <w:ind w:left="11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47420BE4">
      <w:start w:val="1"/>
      <w:numFmt w:val="bullet"/>
      <w:lvlText w:val="-"/>
      <w:lvlJc w:val="left"/>
      <w:pPr>
        <w:ind w:left="13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88FA5D64">
      <w:start w:val="1"/>
      <w:numFmt w:val="bullet"/>
      <w:lvlText w:val="-"/>
      <w:lvlJc w:val="left"/>
      <w:pPr>
        <w:ind w:left="15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59A6B146">
      <w:start w:val="1"/>
      <w:numFmt w:val="bullet"/>
      <w:lvlText w:val="-"/>
      <w:lvlJc w:val="left"/>
      <w:pPr>
        <w:ind w:left="1782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9"/>
  </w:num>
  <w:num w:numId="6">
    <w:abstractNumId w:val="8"/>
  </w:num>
  <w:num w:numId="7">
    <w:abstractNumId w:val="2"/>
  </w:num>
  <w:num w:numId="8">
    <w:abstractNumId w:val="24"/>
  </w:num>
  <w:num w:numId="9">
    <w:abstractNumId w:val="5"/>
  </w:num>
  <w:num w:numId="10">
    <w:abstractNumId w:val="14"/>
  </w:num>
  <w:num w:numId="11">
    <w:abstractNumId w:val="18"/>
  </w:num>
  <w:num w:numId="12">
    <w:abstractNumId w:val="19"/>
  </w:num>
  <w:num w:numId="13">
    <w:abstractNumId w:val="0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4"/>
  </w:num>
  <w:num w:numId="19">
    <w:abstractNumId w:val="4"/>
    <w:lvlOverride w:ilvl="0">
      <w:lvl w:ilvl="0" w:tplc="59F0A856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7E6EF02">
        <w:start w:val="1"/>
        <w:numFmt w:val="lowerLetter"/>
        <w:lvlText w:val="%2."/>
        <w:lvlJc w:val="left"/>
        <w:pPr>
          <w:ind w:left="2981" w:hanging="2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5A217B4">
        <w:start w:val="1"/>
        <w:numFmt w:val="lowerRoman"/>
        <w:lvlText w:val="%3."/>
        <w:lvlJc w:val="left"/>
        <w:pPr>
          <w:ind w:left="2909" w:hanging="29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AD8BA2C">
        <w:start w:val="1"/>
        <w:numFmt w:val="decimal"/>
        <w:lvlText w:val="%4."/>
        <w:lvlJc w:val="left"/>
        <w:pPr>
          <w:ind w:left="3017" w:hanging="2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87C3F52">
        <w:start w:val="1"/>
        <w:numFmt w:val="lowerLetter"/>
        <w:lvlText w:val="%5."/>
        <w:lvlJc w:val="left"/>
        <w:pPr>
          <w:ind w:left="3737" w:hanging="2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9A4441E">
        <w:start w:val="1"/>
        <w:numFmt w:val="lowerRoman"/>
        <w:lvlText w:val="%6."/>
        <w:lvlJc w:val="left"/>
        <w:pPr>
          <w:ind w:left="4445" w:hanging="29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D4A51AE">
        <w:start w:val="1"/>
        <w:numFmt w:val="decimal"/>
        <w:lvlText w:val="%7."/>
        <w:lvlJc w:val="left"/>
        <w:pPr>
          <w:ind w:left="5177" w:hanging="2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5D64DEC">
        <w:start w:val="1"/>
        <w:numFmt w:val="lowerLetter"/>
        <w:lvlText w:val="%8."/>
        <w:lvlJc w:val="left"/>
        <w:pPr>
          <w:ind w:left="5897" w:hanging="2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426941E">
        <w:start w:val="1"/>
        <w:numFmt w:val="lowerRoman"/>
        <w:lvlText w:val="%9."/>
        <w:lvlJc w:val="left"/>
        <w:pPr>
          <w:ind w:left="6605" w:hanging="29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0">
    <w:abstractNumId w:val="17"/>
  </w:num>
  <w:num w:numId="21">
    <w:abstractNumId w:val="15"/>
  </w:num>
  <w:num w:numId="22">
    <w:abstractNumId w:val="23"/>
  </w:num>
  <w:num w:numId="23">
    <w:abstractNumId w:val="6"/>
  </w:num>
  <w:num w:numId="24">
    <w:abstractNumId w:val="3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40"/>
    <w:rsid w:val="0006367E"/>
    <w:rsid w:val="000A3E61"/>
    <w:rsid w:val="00171466"/>
    <w:rsid w:val="002A646F"/>
    <w:rsid w:val="00552486"/>
    <w:rsid w:val="006F6C40"/>
    <w:rsid w:val="006F7CCA"/>
    <w:rsid w:val="0074331E"/>
    <w:rsid w:val="00780496"/>
    <w:rsid w:val="008B6EF5"/>
    <w:rsid w:val="008F5E9E"/>
    <w:rsid w:val="009C4016"/>
    <w:rsid w:val="00AE7F44"/>
    <w:rsid w:val="00C87B09"/>
    <w:rsid w:val="00CC1D7D"/>
    <w:rsid w:val="00CE6775"/>
    <w:rsid w:val="00E057D0"/>
    <w:rsid w:val="00E840AB"/>
    <w:rsid w:val="00F4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6C13"/>
  <w15:docId w15:val="{C49A6FFD-6AD0-41E0-91EA-BAFB6989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Jmnoodesilatele">
    <w:name w:val="Jméno odesilatele"/>
    <w:pPr>
      <w:spacing w:after="1000" w:line="288" w:lineRule="auto"/>
      <w:jc w:val="center"/>
    </w:pPr>
    <w:rPr>
      <w:rFonts w:ascii="Superclarendon Light" w:eastAsia="Superclarendon Light" w:hAnsi="Superclarendon Light" w:cs="Superclarendon Light"/>
      <w:color w:val="191919"/>
      <w:sz w:val="32"/>
      <w:szCs w:val="32"/>
      <w:u w:color="191919"/>
    </w:rPr>
  </w:style>
  <w:style w:type="paragraph" w:customStyle="1" w:styleId="Adrest">
    <w:name w:val="Adresát"/>
    <w:pPr>
      <w:spacing w:before="20"/>
    </w:pPr>
    <w:rPr>
      <w:rFonts w:ascii="Avenir Next Regular" w:eastAsia="Avenir Next Regular" w:hAnsi="Avenir Next Regular" w:cs="Avenir Next Regular"/>
      <w:color w:val="000000"/>
      <w:sz w:val="22"/>
      <w:szCs w:val="22"/>
      <w:u w:color="000000"/>
    </w:rPr>
  </w:style>
  <w:style w:type="paragraph" w:customStyle="1" w:styleId="Text">
    <w:name w:val="Text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ceoodesilateli">
    <w:name w:val="Informace o odesilateli"/>
    <w:pPr>
      <w:tabs>
        <w:tab w:val="right" w:pos="9020"/>
      </w:tabs>
      <w:spacing w:line="288" w:lineRule="auto"/>
      <w:jc w:val="center"/>
    </w:pPr>
    <w:rPr>
      <w:rFonts w:ascii="Superclarendon Light" w:eastAsia="Superclarendon Light" w:hAnsi="Superclarendon Light" w:cs="Superclarendon Light"/>
      <w:color w:val="191919"/>
      <w:u w:color="191919"/>
      <w:lang w:val="de-DE"/>
    </w:rPr>
  </w:style>
  <w:style w:type="paragraph" w:customStyle="1" w:styleId="Volnformt">
    <w:name w:val="Volný formát"/>
    <w:pPr>
      <w:suppressAutoHyphens/>
      <w:spacing w:after="180" w:line="264" w:lineRule="auto"/>
    </w:pPr>
    <w:rPr>
      <w:rFonts w:ascii="Avenir Next Regular" w:hAnsi="Avenir Next Regular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6_New_Pho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uperclarendon"/>
            <a:ea typeface="Superclarendon"/>
            <a:cs typeface="Superclarendon"/>
            <a:sym typeface="Superclarendo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uperclarendon"/>
            <a:ea typeface="Superclarendon"/>
            <a:cs typeface="Superclarendon"/>
            <a:sym typeface="Superclarendo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2037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</cp:lastModifiedBy>
  <cp:revision>15</cp:revision>
  <dcterms:created xsi:type="dcterms:W3CDTF">2021-12-13T10:30:00Z</dcterms:created>
  <dcterms:modified xsi:type="dcterms:W3CDTF">2021-12-13T11:31:00Z</dcterms:modified>
</cp:coreProperties>
</file>